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D3" w:rsidRPr="008D44D3" w:rsidRDefault="008D44D3" w:rsidP="008D44D3">
      <w:pPr>
        <w:shd w:val="clear" w:color="auto" w:fill="FFFFFF"/>
        <w:spacing w:before="300" w:after="150" w:line="240" w:lineRule="auto"/>
        <w:outlineLvl w:val="1"/>
        <w:rPr>
          <w:rFonts w:ascii="Roboto" w:eastAsia="Times New Roman" w:hAnsi="Roboto" w:cs="Times New Roman"/>
          <w:b/>
          <w:bCs/>
          <w:color w:val="1870DA"/>
          <w:sz w:val="30"/>
          <w:szCs w:val="30"/>
          <w:lang w:eastAsia="fr-FR"/>
        </w:rPr>
      </w:pPr>
      <w:r w:rsidRPr="008D44D3">
        <w:rPr>
          <w:rFonts w:ascii="Roboto" w:eastAsia="Times New Roman" w:hAnsi="Roboto" w:cs="Times New Roman"/>
          <w:b/>
          <w:bCs/>
          <w:color w:val="1870DA"/>
          <w:sz w:val="30"/>
          <w:szCs w:val="30"/>
          <w:lang w:eastAsia="fr-FR"/>
        </w:rPr>
        <w:t>CONTRAT D’APPRENTISSAGE</w:t>
      </w:r>
    </w:p>
    <w:p w:rsidR="008D44D3" w:rsidRPr="008D44D3" w:rsidRDefault="008D44D3" w:rsidP="008D44D3">
      <w:pPr>
        <w:shd w:val="clear" w:color="auto" w:fill="FFFFFF"/>
        <w:spacing w:after="150" w:line="300" w:lineRule="atLeast"/>
        <w:ind w:left="-270"/>
        <w:rPr>
          <w:rFonts w:ascii="Roboto" w:eastAsia="Times New Roman" w:hAnsi="Roboto" w:cs="Times New Roman"/>
          <w:color w:val="010101"/>
          <w:sz w:val="21"/>
          <w:szCs w:val="21"/>
          <w:lang w:eastAsia="fr-FR"/>
        </w:rPr>
      </w:pPr>
      <w:hyperlink r:id="rId6" w:history="1">
        <w:r w:rsidRPr="008D44D3">
          <w:rPr>
            <w:rFonts w:ascii="Roboto" w:eastAsia="Times New Roman" w:hAnsi="Roboto" w:cs="Times New Roman"/>
            <w:b/>
            <w:bCs/>
            <w:color w:val="FF3A9B"/>
            <w:sz w:val="21"/>
            <w:szCs w:val="21"/>
            <w:lang w:eastAsia="fr-FR"/>
          </w:rPr>
          <w:t xml:space="preserve">Accédez au formulaire saisissable </w:t>
        </w:r>
        <w:proofErr w:type="spellStart"/>
        <w:r w:rsidRPr="008D44D3">
          <w:rPr>
            <w:rFonts w:ascii="Roboto" w:eastAsia="Times New Roman" w:hAnsi="Roboto" w:cs="Times New Roman"/>
            <w:b/>
            <w:bCs/>
            <w:color w:val="FF3A9B"/>
            <w:sz w:val="21"/>
            <w:szCs w:val="21"/>
            <w:lang w:eastAsia="fr-FR"/>
          </w:rPr>
          <w:t>Cerfa</w:t>
        </w:r>
        <w:proofErr w:type="spellEnd"/>
        <w:r w:rsidRPr="008D44D3">
          <w:rPr>
            <w:rFonts w:ascii="Roboto" w:eastAsia="Times New Roman" w:hAnsi="Roboto" w:cs="Times New Roman"/>
            <w:b/>
            <w:bCs/>
            <w:color w:val="FF3A9B"/>
            <w:sz w:val="21"/>
            <w:szCs w:val="21"/>
            <w:lang w:eastAsia="fr-FR"/>
          </w:rPr>
          <w:t xml:space="preserve"> FA 13</w:t>
        </w:r>
      </w:hyperlink>
      <w:r w:rsidRPr="008D44D3">
        <w:rPr>
          <w:rFonts w:ascii="Roboto" w:eastAsia="Times New Roman" w:hAnsi="Roboto" w:cs="Times New Roman"/>
          <w:color w:val="010101"/>
          <w:sz w:val="21"/>
          <w:szCs w:val="21"/>
          <w:lang w:eastAsia="fr-FR"/>
        </w:rPr>
        <w:t> et à </w:t>
      </w:r>
      <w:hyperlink r:id="rId7" w:history="1">
        <w:r w:rsidRPr="008D44D3">
          <w:rPr>
            <w:rFonts w:ascii="Roboto" w:eastAsia="Times New Roman" w:hAnsi="Roboto" w:cs="Times New Roman"/>
            <w:color w:val="FF3A9B"/>
            <w:sz w:val="21"/>
            <w:szCs w:val="21"/>
            <w:lang w:eastAsia="fr-FR"/>
          </w:rPr>
          <w:t>sa notice explicative</w:t>
        </w:r>
      </w:hyperlink>
      <w:r w:rsidRPr="008D44D3">
        <w:rPr>
          <w:rFonts w:ascii="Roboto" w:eastAsia="Times New Roman" w:hAnsi="Roboto" w:cs="Times New Roman"/>
          <w:color w:val="010101"/>
          <w:sz w:val="21"/>
          <w:szCs w:val="21"/>
          <w:lang w:eastAsia="fr-FR"/>
        </w:rPr>
        <w:t>.</w:t>
      </w:r>
    </w:p>
    <w:p w:rsidR="008D44D3" w:rsidRPr="008D44D3" w:rsidRDefault="008D44D3" w:rsidP="008D44D3">
      <w:pPr>
        <w:shd w:val="clear" w:color="auto" w:fill="FFFFFF"/>
        <w:spacing w:after="150" w:line="300" w:lineRule="atLeast"/>
        <w:rPr>
          <w:rFonts w:ascii="Roboto" w:eastAsia="Times New Roman" w:hAnsi="Roboto" w:cs="Times New Roman"/>
          <w:color w:val="010101"/>
          <w:sz w:val="21"/>
          <w:szCs w:val="21"/>
          <w:lang w:eastAsia="fr-FR"/>
        </w:rPr>
      </w:pPr>
      <w:r w:rsidRPr="008D44D3">
        <w:rPr>
          <w:rFonts w:ascii="Roboto" w:eastAsia="Times New Roman" w:hAnsi="Roboto" w:cs="Times New Roman"/>
          <w:color w:val="010101"/>
          <w:sz w:val="21"/>
          <w:szCs w:val="21"/>
          <w:u w:val="single"/>
          <w:lang w:eastAsia="fr-FR"/>
        </w:rPr>
        <w:t>Conseil</w:t>
      </w:r>
      <w:r w:rsidRPr="008D44D3">
        <w:rPr>
          <w:rFonts w:ascii="Roboto" w:eastAsia="Times New Roman" w:hAnsi="Roboto" w:cs="Times New Roman"/>
          <w:color w:val="010101"/>
          <w:sz w:val="21"/>
          <w:szCs w:val="21"/>
          <w:lang w:eastAsia="fr-FR"/>
        </w:rPr>
        <w:t xml:space="preserve"> : enregistrez le formulaire </w:t>
      </w:r>
      <w:proofErr w:type="spellStart"/>
      <w:r w:rsidRPr="008D44D3">
        <w:rPr>
          <w:rFonts w:ascii="Roboto" w:eastAsia="Times New Roman" w:hAnsi="Roboto" w:cs="Times New Roman"/>
          <w:color w:val="010101"/>
          <w:sz w:val="21"/>
          <w:szCs w:val="21"/>
          <w:lang w:eastAsia="fr-FR"/>
        </w:rPr>
        <w:t>Cerfa</w:t>
      </w:r>
      <w:proofErr w:type="spellEnd"/>
      <w:r w:rsidRPr="008D44D3">
        <w:rPr>
          <w:rFonts w:ascii="Roboto" w:eastAsia="Times New Roman" w:hAnsi="Roboto" w:cs="Times New Roman"/>
          <w:color w:val="010101"/>
          <w:sz w:val="21"/>
          <w:szCs w:val="21"/>
          <w:lang w:eastAsia="fr-FR"/>
        </w:rPr>
        <w:t xml:space="preserve"> sur votre ordinateur</w:t>
      </w:r>
    </w:p>
    <w:p w:rsidR="008D44D3" w:rsidRPr="008D44D3" w:rsidRDefault="008D44D3" w:rsidP="008D44D3">
      <w:pPr>
        <w:shd w:val="clear" w:color="auto" w:fill="FFFFFF"/>
        <w:spacing w:after="150" w:line="300" w:lineRule="atLeast"/>
        <w:ind w:left="-270"/>
        <w:rPr>
          <w:rFonts w:ascii="Roboto" w:eastAsia="Times New Roman" w:hAnsi="Roboto" w:cs="Times New Roman"/>
          <w:color w:val="010101"/>
          <w:sz w:val="21"/>
          <w:szCs w:val="21"/>
          <w:lang w:eastAsia="fr-FR"/>
        </w:rPr>
      </w:pPr>
      <w:r w:rsidRPr="008D44D3">
        <w:rPr>
          <w:rFonts w:ascii="Roboto" w:eastAsia="Times New Roman" w:hAnsi="Roboto" w:cs="Times New Roman"/>
          <w:b/>
          <w:bCs/>
          <w:color w:val="010101"/>
          <w:sz w:val="21"/>
          <w:szCs w:val="21"/>
          <w:lang w:eastAsia="fr-FR"/>
        </w:rPr>
        <w:t xml:space="preserve">Remplissez le formulaire </w:t>
      </w:r>
      <w:proofErr w:type="spellStart"/>
      <w:r w:rsidRPr="008D44D3">
        <w:rPr>
          <w:rFonts w:ascii="Roboto" w:eastAsia="Times New Roman" w:hAnsi="Roboto" w:cs="Times New Roman"/>
          <w:b/>
          <w:bCs/>
          <w:color w:val="010101"/>
          <w:sz w:val="21"/>
          <w:szCs w:val="21"/>
          <w:lang w:eastAsia="fr-FR"/>
        </w:rPr>
        <w:t>Cerfa</w:t>
      </w:r>
      <w:proofErr w:type="spellEnd"/>
      <w:r w:rsidRPr="008D44D3">
        <w:rPr>
          <w:rFonts w:ascii="Roboto" w:eastAsia="Times New Roman" w:hAnsi="Roboto" w:cs="Times New Roman"/>
          <w:color w:val="010101"/>
          <w:sz w:val="21"/>
          <w:szCs w:val="21"/>
          <w:lang w:eastAsia="fr-FR"/>
        </w:rPr>
        <w:t>.</w:t>
      </w:r>
    </w:p>
    <w:p w:rsidR="008D44D3" w:rsidRPr="008D44D3" w:rsidRDefault="008D44D3" w:rsidP="008D44D3">
      <w:pPr>
        <w:shd w:val="clear" w:color="auto" w:fill="FFFFFF"/>
        <w:spacing w:after="150" w:line="300" w:lineRule="atLeast"/>
        <w:rPr>
          <w:rFonts w:ascii="Roboto" w:eastAsia="Times New Roman" w:hAnsi="Roboto" w:cs="Times New Roman"/>
          <w:color w:val="010101"/>
          <w:sz w:val="21"/>
          <w:szCs w:val="21"/>
          <w:lang w:eastAsia="fr-FR"/>
        </w:rPr>
      </w:pPr>
      <w:r w:rsidRPr="008D44D3">
        <w:rPr>
          <w:rFonts w:ascii="Roboto" w:eastAsia="Times New Roman" w:hAnsi="Roboto" w:cs="Times New Roman"/>
          <w:color w:val="010101"/>
          <w:sz w:val="21"/>
          <w:szCs w:val="21"/>
          <w:lang w:eastAsia="fr-FR"/>
        </w:rPr>
        <w:t>Éléments d’information dont vous aurez besoin :</w:t>
      </w:r>
    </w:p>
    <w:p w:rsidR="008D44D3" w:rsidRPr="008D44D3" w:rsidRDefault="008D44D3" w:rsidP="008D44D3">
      <w:pPr>
        <w:numPr>
          <w:ilvl w:val="0"/>
          <w:numId w:val="1"/>
        </w:numPr>
        <w:shd w:val="clear" w:color="auto" w:fill="FFFFFF"/>
        <w:spacing w:before="100" w:beforeAutospacing="1" w:after="100" w:afterAutospacing="1" w:line="240" w:lineRule="auto"/>
        <w:rPr>
          <w:rFonts w:ascii="Roboto" w:eastAsia="Times New Roman" w:hAnsi="Roboto" w:cs="Times New Roman"/>
          <w:color w:val="010101"/>
          <w:sz w:val="21"/>
          <w:szCs w:val="21"/>
          <w:lang w:eastAsia="fr-FR"/>
        </w:rPr>
      </w:pPr>
      <w:r w:rsidRPr="008D44D3">
        <w:rPr>
          <w:rFonts w:ascii="Roboto" w:eastAsia="Times New Roman" w:hAnsi="Roboto" w:cs="Times New Roman"/>
          <w:color w:val="010101"/>
          <w:sz w:val="21"/>
          <w:szCs w:val="21"/>
          <w:lang w:eastAsia="fr-FR"/>
        </w:rPr>
        <w:t>Informations sur votre entreprise : n° de SIRET de l’établissement employeur, caisse de retraite complémentaire, effectif salarié de l’établissement employeur ;</w:t>
      </w:r>
    </w:p>
    <w:p w:rsidR="008D44D3" w:rsidRPr="008D44D3" w:rsidRDefault="008D44D3" w:rsidP="008D44D3">
      <w:pPr>
        <w:numPr>
          <w:ilvl w:val="0"/>
          <w:numId w:val="1"/>
        </w:numPr>
        <w:shd w:val="clear" w:color="auto" w:fill="FFFFFF"/>
        <w:spacing w:before="100" w:beforeAutospacing="1" w:after="100" w:afterAutospacing="1" w:line="240" w:lineRule="auto"/>
        <w:rPr>
          <w:rFonts w:ascii="Roboto" w:eastAsia="Times New Roman" w:hAnsi="Roboto" w:cs="Times New Roman"/>
          <w:color w:val="010101"/>
          <w:sz w:val="21"/>
          <w:szCs w:val="21"/>
          <w:lang w:eastAsia="fr-FR"/>
        </w:rPr>
      </w:pPr>
      <w:r w:rsidRPr="008D44D3">
        <w:rPr>
          <w:rFonts w:ascii="Roboto" w:eastAsia="Times New Roman" w:hAnsi="Roboto" w:cs="Times New Roman"/>
          <w:color w:val="010101"/>
          <w:sz w:val="21"/>
          <w:szCs w:val="21"/>
          <w:lang w:eastAsia="fr-FR"/>
        </w:rPr>
        <w:t>Informations sur le maître d’apprentissage : ses diplômes, son expérience professionnelle, le nombre d’apprentis et alternants encadrés ;</w:t>
      </w:r>
    </w:p>
    <w:p w:rsidR="008D44D3" w:rsidRPr="008D44D3" w:rsidRDefault="008D44D3" w:rsidP="008D44D3">
      <w:pPr>
        <w:numPr>
          <w:ilvl w:val="0"/>
          <w:numId w:val="1"/>
        </w:numPr>
        <w:shd w:val="clear" w:color="auto" w:fill="FFFFFF"/>
        <w:spacing w:before="100" w:beforeAutospacing="1" w:after="100" w:afterAutospacing="1" w:line="240" w:lineRule="auto"/>
        <w:rPr>
          <w:rFonts w:ascii="Roboto" w:eastAsia="Times New Roman" w:hAnsi="Roboto" w:cs="Times New Roman"/>
          <w:color w:val="010101"/>
          <w:sz w:val="21"/>
          <w:szCs w:val="21"/>
          <w:lang w:eastAsia="fr-FR"/>
        </w:rPr>
      </w:pPr>
      <w:r w:rsidRPr="008D44D3">
        <w:rPr>
          <w:rFonts w:ascii="Roboto" w:eastAsia="Times New Roman" w:hAnsi="Roboto" w:cs="Times New Roman"/>
          <w:color w:val="010101"/>
          <w:sz w:val="21"/>
          <w:szCs w:val="21"/>
          <w:lang w:eastAsia="fr-FR"/>
        </w:rPr>
        <w:t>Le CV de l’apprenti décrivant son parcours antérieur et si nécessaire son précédent contrat d’apprentissage ;</w:t>
      </w:r>
    </w:p>
    <w:p w:rsidR="008D44D3" w:rsidRPr="008D44D3" w:rsidRDefault="008D44D3" w:rsidP="008D44D3">
      <w:pPr>
        <w:numPr>
          <w:ilvl w:val="0"/>
          <w:numId w:val="1"/>
        </w:numPr>
        <w:shd w:val="clear" w:color="auto" w:fill="FFFFFF"/>
        <w:spacing w:before="100" w:beforeAutospacing="1" w:after="100" w:afterAutospacing="1" w:line="240" w:lineRule="auto"/>
        <w:rPr>
          <w:rFonts w:ascii="Roboto" w:eastAsia="Times New Roman" w:hAnsi="Roboto" w:cs="Times New Roman"/>
          <w:color w:val="010101"/>
          <w:sz w:val="21"/>
          <w:szCs w:val="21"/>
          <w:lang w:eastAsia="fr-FR"/>
        </w:rPr>
      </w:pPr>
      <w:r w:rsidRPr="008D44D3">
        <w:rPr>
          <w:rFonts w:ascii="Roboto" w:eastAsia="Times New Roman" w:hAnsi="Roboto" w:cs="Times New Roman"/>
          <w:color w:val="010101"/>
          <w:sz w:val="21"/>
          <w:szCs w:val="21"/>
          <w:lang w:eastAsia="fr-FR"/>
        </w:rPr>
        <w:t>La convention collective de votre entreprise.</w:t>
      </w:r>
    </w:p>
    <w:p w:rsidR="008D44D3" w:rsidRDefault="008D44D3" w:rsidP="008D44D3">
      <w:pPr>
        <w:shd w:val="clear" w:color="auto" w:fill="FFFFFF"/>
        <w:spacing w:after="150" w:line="300" w:lineRule="atLeast"/>
        <w:ind w:left="-270"/>
        <w:rPr>
          <w:rFonts w:ascii="Roboto" w:eastAsia="Times New Roman" w:hAnsi="Roboto" w:cs="Times New Roman"/>
          <w:b/>
          <w:bCs/>
          <w:color w:val="010101"/>
          <w:sz w:val="21"/>
          <w:szCs w:val="21"/>
          <w:lang w:eastAsia="fr-FR"/>
        </w:rPr>
      </w:pPr>
      <w:r w:rsidRPr="008D44D3">
        <w:rPr>
          <w:rFonts w:ascii="Roboto" w:eastAsia="Times New Roman" w:hAnsi="Roboto" w:cs="Times New Roman"/>
          <w:color w:val="010101"/>
          <w:sz w:val="21"/>
          <w:szCs w:val="21"/>
          <w:lang w:eastAsia="fr-FR"/>
        </w:rPr>
        <w:t>Une fois renseigné, </w:t>
      </w:r>
      <w:r w:rsidRPr="008D44D3">
        <w:rPr>
          <w:rFonts w:ascii="Roboto" w:eastAsia="Times New Roman" w:hAnsi="Roboto" w:cs="Times New Roman"/>
          <w:b/>
          <w:bCs/>
          <w:color w:val="010101"/>
          <w:sz w:val="21"/>
          <w:szCs w:val="21"/>
          <w:lang w:eastAsia="fr-FR"/>
        </w:rPr>
        <w:t>imprimez le formulaire</w:t>
      </w:r>
      <w:r>
        <w:rPr>
          <w:rFonts w:ascii="Roboto" w:eastAsia="Times New Roman" w:hAnsi="Roboto" w:cs="Times New Roman"/>
          <w:b/>
          <w:bCs/>
          <w:color w:val="010101"/>
          <w:sz w:val="21"/>
          <w:szCs w:val="21"/>
          <w:lang w:eastAsia="fr-FR"/>
        </w:rPr>
        <w:t xml:space="preserve"> pour le signer.</w:t>
      </w:r>
      <w:r w:rsidRPr="008D44D3">
        <w:rPr>
          <w:rFonts w:ascii="Roboto" w:eastAsia="Times New Roman" w:hAnsi="Roboto" w:cs="Times New Roman"/>
          <w:color w:val="010101"/>
          <w:sz w:val="21"/>
          <w:szCs w:val="21"/>
          <w:lang w:eastAsia="fr-FR"/>
        </w:rPr>
        <w:br/>
      </w:r>
    </w:p>
    <w:p w:rsidR="008D44D3" w:rsidRDefault="008D44D3" w:rsidP="008D44D3">
      <w:pPr>
        <w:shd w:val="clear" w:color="auto" w:fill="FFFFFF"/>
        <w:spacing w:after="150" w:line="300" w:lineRule="atLeast"/>
        <w:ind w:left="-270"/>
        <w:rPr>
          <w:rFonts w:ascii="Roboto" w:eastAsia="Times New Roman" w:hAnsi="Roboto" w:cs="Times New Roman"/>
          <w:b/>
          <w:bCs/>
          <w:color w:val="010101"/>
          <w:sz w:val="21"/>
          <w:szCs w:val="21"/>
          <w:lang w:eastAsia="fr-FR"/>
        </w:rPr>
      </w:pPr>
      <w:r w:rsidRPr="008D44D3">
        <w:rPr>
          <w:rFonts w:ascii="Roboto" w:eastAsia="Times New Roman" w:hAnsi="Roboto" w:cs="Times New Roman"/>
          <w:bCs/>
          <w:color w:val="010101"/>
          <w:sz w:val="21"/>
          <w:szCs w:val="21"/>
          <w:lang w:eastAsia="fr-FR"/>
        </w:rPr>
        <w:t xml:space="preserve">Après signature </w:t>
      </w:r>
      <w:r w:rsidRPr="008D44D3">
        <w:rPr>
          <w:rFonts w:ascii="Roboto" w:eastAsia="Times New Roman" w:hAnsi="Roboto" w:cs="Times New Roman"/>
          <w:b/>
          <w:bCs/>
          <w:color w:val="010101"/>
          <w:sz w:val="21"/>
          <w:szCs w:val="21"/>
          <w:lang w:eastAsia="fr-FR"/>
        </w:rPr>
        <w:t xml:space="preserve">par </w:t>
      </w:r>
      <w:r w:rsidRPr="008D44D3">
        <w:rPr>
          <w:rFonts w:ascii="Roboto" w:eastAsia="Times New Roman" w:hAnsi="Roboto" w:cs="Times New Roman"/>
          <w:b/>
          <w:color w:val="010101"/>
          <w:sz w:val="21"/>
          <w:szCs w:val="21"/>
          <w:lang w:eastAsia="fr-FR"/>
        </w:rPr>
        <w:t>l’employeur et par  l’apprenti (et par son représentant légal si l’apprenti est mineur)</w:t>
      </w:r>
      <w:r>
        <w:rPr>
          <w:rFonts w:ascii="Roboto" w:eastAsia="Times New Roman" w:hAnsi="Roboto" w:cs="Times New Roman"/>
          <w:b/>
          <w:bCs/>
          <w:color w:val="010101"/>
          <w:sz w:val="21"/>
          <w:szCs w:val="21"/>
          <w:lang w:eastAsia="fr-FR"/>
        </w:rPr>
        <w:t xml:space="preserve">. Nous vous remercions de l’envoyez par courrier postal au CFA académique de Versailles 19 avenue du centre 78280 GUYANCOURT  ou par mail à </w:t>
      </w:r>
      <w:hyperlink r:id="rId8" w:history="1">
        <w:r w:rsidRPr="00A54046">
          <w:rPr>
            <w:rStyle w:val="Lienhypertexte"/>
            <w:rFonts w:ascii="Roboto" w:eastAsia="Times New Roman" w:hAnsi="Roboto" w:cs="Times New Roman"/>
            <w:b/>
            <w:bCs/>
            <w:sz w:val="21"/>
            <w:szCs w:val="21"/>
            <w:lang w:eastAsia="fr-FR"/>
          </w:rPr>
          <w:t>CFA-académique@ac-versailles.fr</w:t>
        </w:r>
      </w:hyperlink>
      <w:r>
        <w:rPr>
          <w:rFonts w:ascii="Roboto" w:eastAsia="Times New Roman" w:hAnsi="Roboto" w:cs="Times New Roman"/>
          <w:b/>
          <w:bCs/>
          <w:color w:val="010101"/>
          <w:sz w:val="21"/>
          <w:szCs w:val="21"/>
          <w:lang w:eastAsia="fr-FR"/>
        </w:rPr>
        <w:t xml:space="preserve"> </w:t>
      </w:r>
    </w:p>
    <w:p w:rsidR="008D44D3" w:rsidRDefault="008D44D3" w:rsidP="008D44D3">
      <w:pPr>
        <w:shd w:val="clear" w:color="auto" w:fill="FFFFFF"/>
        <w:spacing w:after="150" w:line="300" w:lineRule="atLeast"/>
        <w:ind w:left="-270"/>
        <w:rPr>
          <w:rFonts w:ascii="Roboto" w:eastAsia="Times New Roman" w:hAnsi="Roboto" w:cs="Times New Roman"/>
          <w:color w:val="010101"/>
          <w:sz w:val="21"/>
          <w:szCs w:val="21"/>
          <w:lang w:eastAsia="fr-FR"/>
        </w:rPr>
      </w:pPr>
      <w:r w:rsidRPr="008D44D3">
        <w:rPr>
          <w:rFonts w:ascii="Roboto" w:eastAsia="Times New Roman" w:hAnsi="Roboto" w:cs="Times New Roman"/>
          <w:b/>
          <w:bCs/>
          <w:color w:val="010101"/>
          <w:sz w:val="21"/>
          <w:szCs w:val="21"/>
          <w:lang w:eastAsia="fr-FR"/>
        </w:rPr>
        <w:t>Dans le cadre de l’instruction du dossier</w:t>
      </w:r>
      <w:r>
        <w:rPr>
          <w:rFonts w:ascii="Roboto" w:eastAsia="Times New Roman" w:hAnsi="Roboto" w:cs="Times New Roman"/>
          <w:b/>
          <w:bCs/>
          <w:color w:val="010101"/>
          <w:sz w:val="21"/>
          <w:szCs w:val="21"/>
          <w:lang w:eastAsia="fr-FR"/>
        </w:rPr>
        <w:t xml:space="preserve"> et pour éviter le rejet de prise en charge financière par l’OPCO dont vous dépendez</w:t>
      </w:r>
      <w:r w:rsidRPr="008D44D3">
        <w:rPr>
          <w:rFonts w:ascii="Roboto" w:eastAsia="Times New Roman" w:hAnsi="Roboto" w:cs="Times New Roman"/>
          <w:color w:val="010101"/>
          <w:sz w:val="21"/>
          <w:szCs w:val="21"/>
          <w:lang w:eastAsia="fr-FR"/>
        </w:rPr>
        <w:t xml:space="preserve">, le </w:t>
      </w:r>
      <w:r>
        <w:rPr>
          <w:rFonts w:ascii="Roboto" w:eastAsia="Times New Roman" w:hAnsi="Roboto" w:cs="Times New Roman"/>
          <w:color w:val="010101"/>
          <w:sz w:val="21"/>
          <w:szCs w:val="21"/>
          <w:lang w:eastAsia="fr-FR"/>
        </w:rPr>
        <w:t>pôle gestion des contrats</w:t>
      </w:r>
      <w:r w:rsidRPr="008D44D3">
        <w:rPr>
          <w:rFonts w:ascii="Roboto" w:eastAsia="Times New Roman" w:hAnsi="Roboto" w:cs="Times New Roman"/>
          <w:color w:val="010101"/>
          <w:sz w:val="21"/>
          <w:szCs w:val="21"/>
          <w:lang w:eastAsia="fr-FR"/>
        </w:rPr>
        <w:t xml:space="preserve"> </w:t>
      </w:r>
      <w:r>
        <w:rPr>
          <w:rFonts w:ascii="Roboto" w:eastAsia="Times New Roman" w:hAnsi="Roboto" w:cs="Times New Roman"/>
          <w:color w:val="010101"/>
          <w:sz w:val="21"/>
          <w:szCs w:val="21"/>
          <w:lang w:eastAsia="fr-FR"/>
        </w:rPr>
        <w:t xml:space="preserve">du CFA académique pourra </w:t>
      </w:r>
      <w:r w:rsidRPr="008D44D3">
        <w:rPr>
          <w:rFonts w:ascii="Roboto" w:eastAsia="Times New Roman" w:hAnsi="Roboto" w:cs="Times New Roman"/>
          <w:color w:val="010101"/>
          <w:sz w:val="21"/>
          <w:szCs w:val="21"/>
          <w:lang w:eastAsia="fr-FR"/>
        </w:rPr>
        <w:t>vous demander,</w:t>
      </w:r>
      <w:r>
        <w:rPr>
          <w:rFonts w:ascii="Roboto" w:eastAsia="Times New Roman" w:hAnsi="Roboto" w:cs="Times New Roman"/>
          <w:color w:val="010101"/>
          <w:sz w:val="21"/>
          <w:szCs w:val="21"/>
          <w:lang w:eastAsia="fr-FR"/>
        </w:rPr>
        <w:t xml:space="preserve"> un complément d’information ou des pièces complémentaires. Par ailleurs, pour être conforme à la règlementation sur la rémunération des apprentis, nous vous remercions de tenir compte des éléments suivants pour déterminer la rémunération minimum (hors complément prévus éventuellement par la convention collective dont vous dépendez):</w:t>
      </w:r>
    </w:p>
    <w:p w:rsidR="008D44D3" w:rsidRDefault="008D44D3" w:rsidP="008D44D3">
      <w:pPr>
        <w:shd w:val="clear" w:color="auto" w:fill="FFFFFF"/>
        <w:spacing w:after="150" w:line="300" w:lineRule="atLeast"/>
        <w:ind w:left="-270"/>
        <w:rPr>
          <w:rFonts w:ascii="Roboto" w:eastAsia="Times New Roman" w:hAnsi="Roboto" w:cs="Times New Roman"/>
          <w:color w:val="010101"/>
          <w:sz w:val="21"/>
          <w:szCs w:val="21"/>
          <w:lang w:eastAsia="fr-FR"/>
        </w:rPr>
      </w:pPr>
    </w:p>
    <w:p w:rsidR="008D44D3" w:rsidRDefault="008D44D3" w:rsidP="008D44D3">
      <w:pPr>
        <w:shd w:val="clear" w:color="auto" w:fill="FFFFFF"/>
        <w:spacing w:after="150" w:line="300" w:lineRule="atLeast"/>
        <w:ind w:left="-270"/>
        <w:rPr>
          <w:rFonts w:ascii="Roboto" w:eastAsia="Times New Roman" w:hAnsi="Roboto" w:cs="Times New Roman"/>
          <w:color w:val="010101"/>
          <w:sz w:val="21"/>
          <w:szCs w:val="21"/>
          <w:lang w:eastAsia="fr-FR"/>
        </w:rPr>
      </w:pPr>
      <w:r>
        <w:rPr>
          <w:noProof/>
          <w:lang w:eastAsia="fr-FR"/>
        </w:rPr>
        <w:drawing>
          <wp:inline distT="0" distB="0" distL="0" distR="0" wp14:anchorId="130CD3FB" wp14:editId="6E2CF3E9">
            <wp:extent cx="5760720" cy="2227478"/>
            <wp:effectExtent l="0" t="0" r="0" b="1905"/>
            <wp:docPr id="1" name="Image 1" descr="http://www.cfa-academique.ac-versailles.fr/wp-content/uploads/guide-pour-lapprentiss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cfa-academique.ac-versailles.fr/wp-content/uploads/guide-pour-lapprentissage.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0720" cy="2227478"/>
                    </a:xfrm>
                    <a:prstGeom prst="rect">
                      <a:avLst/>
                    </a:prstGeom>
                    <a:noFill/>
                    <a:ln>
                      <a:noFill/>
                    </a:ln>
                  </pic:spPr>
                </pic:pic>
              </a:graphicData>
            </a:graphic>
          </wp:inline>
        </w:drawing>
      </w:r>
    </w:p>
    <w:p w:rsidR="008D44D3" w:rsidRDefault="008D44D3" w:rsidP="008D44D3">
      <w:pPr>
        <w:shd w:val="clear" w:color="auto" w:fill="FFFFFF"/>
        <w:spacing w:after="150" w:line="300" w:lineRule="atLeast"/>
        <w:ind w:left="-270"/>
      </w:pPr>
      <w:r>
        <w:rPr>
          <w:rFonts w:ascii="Roboto" w:eastAsia="Times New Roman" w:hAnsi="Roboto" w:cs="Times New Roman"/>
          <w:color w:val="010101"/>
          <w:sz w:val="21"/>
          <w:szCs w:val="21"/>
          <w:lang w:eastAsia="fr-FR"/>
        </w:rPr>
        <w:t xml:space="preserve">A compléter par les éléments du </w:t>
      </w:r>
      <w:r>
        <w:t>décret du 30 mars 2020 relatif à la rémunération des apprentis</w:t>
      </w:r>
      <w:r>
        <w:t xml:space="preserve"> qui </w:t>
      </w:r>
      <w:r>
        <w:t xml:space="preserve"> indique </w:t>
      </w:r>
      <w:r w:rsidR="00273808">
        <w:t xml:space="preserve">dans son article </w:t>
      </w:r>
      <w:r w:rsidR="00273808" w:rsidRPr="00273808">
        <w:t>Art. D. 6222-28-1.-</w:t>
      </w:r>
      <w:r>
        <w:t>que :</w:t>
      </w:r>
    </w:p>
    <w:p w:rsidR="00273808" w:rsidRDefault="00273808" w:rsidP="008D44D3">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 </w:t>
      </w:r>
      <w:r w:rsidR="008D44D3">
        <w:rPr>
          <w:rFonts w:ascii="Arial" w:hAnsi="Arial" w:cs="Arial"/>
          <w:color w:val="3C3C3C"/>
          <w:sz w:val="21"/>
          <w:szCs w:val="21"/>
        </w:rPr>
        <w:t> Lorsque la durée du contrat ou de la période d'apprentissage est inférieure à celle du cycle de formation préparant à la qualification qui fait l'objet du contrat /…/l'apprenti est considéré, en ce qui concerne sa rémunération, comme ayant accompli une durée d'apprentissage égale à ce cycle de formation</w:t>
      </w:r>
      <w:r>
        <w:rPr>
          <w:rFonts w:ascii="Arial" w:hAnsi="Arial" w:cs="Arial"/>
          <w:color w:val="3C3C3C"/>
          <w:sz w:val="21"/>
          <w:szCs w:val="21"/>
        </w:rPr>
        <w:t> »</w:t>
      </w:r>
    </w:p>
    <w:p w:rsidR="008D44D3" w:rsidRPr="008D44D3" w:rsidRDefault="00273808" w:rsidP="008D44D3">
      <w:pPr>
        <w:pStyle w:val="NormalWeb"/>
        <w:numPr>
          <w:ilvl w:val="0"/>
          <w:numId w:val="3"/>
        </w:numPr>
        <w:shd w:val="clear" w:color="auto" w:fill="FFFFFF"/>
        <w:spacing w:before="0" w:beforeAutospacing="0" w:after="150" w:afterAutospacing="0" w:line="300" w:lineRule="atLeast"/>
        <w:rPr>
          <w:rFonts w:ascii="Roboto" w:hAnsi="Roboto"/>
          <w:color w:val="010101"/>
          <w:sz w:val="21"/>
          <w:szCs w:val="21"/>
        </w:rPr>
      </w:pPr>
      <w:r w:rsidRPr="00273808">
        <w:rPr>
          <w:rFonts w:ascii="Arial" w:hAnsi="Arial" w:cs="Arial"/>
          <w:b/>
          <w:bCs/>
          <w:color w:val="3C3C3C"/>
          <w:sz w:val="21"/>
          <w:szCs w:val="21"/>
        </w:rPr>
        <w:t>Ainsi s</w:t>
      </w:r>
      <w:r w:rsidR="008D44D3" w:rsidRPr="00273808">
        <w:rPr>
          <w:rFonts w:ascii="Arial" w:hAnsi="Arial" w:cs="Arial"/>
          <w:b/>
          <w:bCs/>
          <w:color w:val="3C3C3C"/>
          <w:sz w:val="21"/>
          <w:szCs w:val="21"/>
        </w:rPr>
        <w:t>i l’apprenti intègre la deuxième ou troisième année d’un diplôme</w:t>
      </w:r>
      <w:r w:rsidRPr="00273808">
        <w:rPr>
          <w:rFonts w:ascii="Arial" w:hAnsi="Arial" w:cs="Arial"/>
          <w:b/>
          <w:bCs/>
          <w:color w:val="3C3C3C"/>
          <w:sz w:val="21"/>
          <w:szCs w:val="21"/>
        </w:rPr>
        <w:t>,</w:t>
      </w:r>
      <w:r w:rsidR="008D44D3" w:rsidRPr="00273808">
        <w:rPr>
          <w:rFonts w:ascii="Arial" w:hAnsi="Arial" w:cs="Arial"/>
          <w:b/>
          <w:bCs/>
          <w:color w:val="3C3C3C"/>
          <w:sz w:val="21"/>
          <w:szCs w:val="21"/>
        </w:rPr>
        <w:t xml:space="preserve"> il est considéré comme ayant déjà accompli une ou deux an</w:t>
      </w:r>
      <w:r w:rsidRPr="00273808">
        <w:rPr>
          <w:rFonts w:ascii="Arial" w:hAnsi="Arial" w:cs="Arial"/>
          <w:b/>
          <w:bCs/>
          <w:color w:val="3C3C3C"/>
          <w:sz w:val="21"/>
          <w:szCs w:val="21"/>
        </w:rPr>
        <w:t xml:space="preserve">nées d’apprentissage et est donc impérativement </w:t>
      </w:r>
      <w:r w:rsidR="008D44D3" w:rsidRPr="00273808">
        <w:rPr>
          <w:rFonts w:ascii="Arial" w:hAnsi="Arial" w:cs="Arial"/>
          <w:b/>
          <w:bCs/>
          <w:color w:val="3C3C3C"/>
          <w:sz w:val="21"/>
          <w:szCs w:val="21"/>
        </w:rPr>
        <w:t xml:space="preserve">payé au niveau d’une deuxième ou troisième année d’exécution du contrat </w:t>
      </w:r>
      <w:r w:rsidRPr="00273808">
        <w:rPr>
          <w:rFonts w:ascii="Arial" w:hAnsi="Arial" w:cs="Arial"/>
          <w:b/>
          <w:bCs/>
          <w:color w:val="3C3C3C"/>
          <w:sz w:val="21"/>
          <w:szCs w:val="21"/>
        </w:rPr>
        <w:t xml:space="preserve">et ce </w:t>
      </w:r>
      <w:r w:rsidR="008D44D3" w:rsidRPr="00273808">
        <w:rPr>
          <w:rFonts w:ascii="Arial" w:hAnsi="Arial" w:cs="Arial"/>
          <w:b/>
          <w:bCs/>
          <w:color w:val="3C3C3C"/>
          <w:sz w:val="21"/>
          <w:szCs w:val="21"/>
        </w:rPr>
        <w:t>même si c’est sa première a</w:t>
      </w:r>
      <w:r w:rsidRPr="00273808">
        <w:rPr>
          <w:rFonts w:ascii="Arial" w:hAnsi="Arial" w:cs="Arial"/>
          <w:b/>
          <w:bCs/>
          <w:color w:val="3C3C3C"/>
          <w:sz w:val="21"/>
          <w:szCs w:val="21"/>
        </w:rPr>
        <w:t>nnée en contrat d’apprentissage dans votre entreprise.</w:t>
      </w:r>
    </w:p>
    <w:p w:rsidR="0014652D" w:rsidRDefault="0014652D"/>
    <w:sectPr w:rsidR="00146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139EB"/>
    <w:multiLevelType w:val="multilevel"/>
    <w:tmpl w:val="614E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6421A1"/>
    <w:multiLevelType w:val="hybridMultilevel"/>
    <w:tmpl w:val="83582BE4"/>
    <w:lvl w:ilvl="0" w:tplc="775EE1D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820E3A"/>
    <w:multiLevelType w:val="multilevel"/>
    <w:tmpl w:val="0228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D3"/>
    <w:rsid w:val="0014652D"/>
    <w:rsid w:val="00273808"/>
    <w:rsid w:val="008D44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D44D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D44D3"/>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8D44D3"/>
    <w:rPr>
      <w:b/>
      <w:bCs/>
    </w:rPr>
  </w:style>
  <w:style w:type="paragraph" w:customStyle="1" w:styleId="palistcircleright2">
    <w:name w:val="palistcircleright2"/>
    <w:basedOn w:val="Normal"/>
    <w:rsid w:val="008D44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D44D3"/>
    <w:rPr>
      <w:color w:val="0000FF"/>
      <w:u w:val="single"/>
    </w:rPr>
  </w:style>
  <w:style w:type="paragraph" w:styleId="NormalWeb">
    <w:name w:val="Normal (Web)"/>
    <w:basedOn w:val="Normal"/>
    <w:uiPriority w:val="99"/>
    <w:unhideWhenUsed/>
    <w:rsid w:val="008D44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D44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D44D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D44D3"/>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8D44D3"/>
    <w:rPr>
      <w:b/>
      <w:bCs/>
    </w:rPr>
  </w:style>
  <w:style w:type="paragraph" w:customStyle="1" w:styleId="palistcircleright2">
    <w:name w:val="palistcircleright2"/>
    <w:basedOn w:val="Normal"/>
    <w:rsid w:val="008D44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D44D3"/>
    <w:rPr>
      <w:color w:val="0000FF"/>
      <w:u w:val="single"/>
    </w:rPr>
  </w:style>
  <w:style w:type="paragraph" w:styleId="NormalWeb">
    <w:name w:val="Normal (Web)"/>
    <w:basedOn w:val="Normal"/>
    <w:uiPriority w:val="99"/>
    <w:unhideWhenUsed/>
    <w:rsid w:val="008D44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D44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A-acad&#233;mique@ac-versailles.fr" TargetMode="External"/><Relationship Id="rId3" Type="http://schemas.microsoft.com/office/2007/relationships/stylesWithEffects" Target="stylesWithEffects.xml"/><Relationship Id="rId7" Type="http://schemas.openxmlformats.org/officeDocument/2006/relationships/hyperlink" Target="https://www.formulaires.modernisation.gouv.fr/gf/getNotice.do?cerfaNotice=51649&amp;cerfaFormulaire=101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mulaires.modernisation.gouv.fr/gf/cerfa_10103.d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png@01D6AD25.0038DC9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403</Words>
  <Characters>2219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Nawel Mahtout</dc:creator>
  <cp:lastModifiedBy>Nawel Mahtout</cp:lastModifiedBy>
  <cp:revision>1</cp:revision>
  <dcterms:created xsi:type="dcterms:W3CDTF">2020-11-07T10:27:00Z</dcterms:created>
  <dcterms:modified xsi:type="dcterms:W3CDTF">2020-11-07T10:40:00Z</dcterms:modified>
</cp:coreProperties>
</file>