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13A5E" w14:textId="77777777" w:rsidR="00EB38D0" w:rsidRPr="00EB38D0" w:rsidRDefault="00EB38D0" w:rsidP="00EB38D0">
      <w:pPr>
        <w:jc w:val="center"/>
        <w:rPr>
          <w:rFonts w:ascii="Arial" w:hAnsi="Arial" w:cs="Arial"/>
          <w:sz w:val="22"/>
          <w:szCs w:val="22"/>
        </w:rPr>
      </w:pPr>
      <w:r w:rsidRPr="00EB38D0">
        <w:rPr>
          <w:rFonts w:ascii="Arial" w:hAnsi="Arial" w:cs="Arial"/>
          <w:sz w:val="22"/>
          <w:szCs w:val="22"/>
        </w:rPr>
        <w:t xml:space="preserve">PARTENARIAT ERASMUS + EDUCATION DES ADULTES </w:t>
      </w:r>
    </w:p>
    <w:p w14:paraId="5738FC84" w14:textId="77777777" w:rsidR="00EB38D0" w:rsidRPr="00EB38D0" w:rsidRDefault="00EB38D0" w:rsidP="00EB38D0">
      <w:pPr>
        <w:jc w:val="center"/>
        <w:rPr>
          <w:rFonts w:ascii="Arial" w:hAnsi="Arial" w:cs="Arial"/>
          <w:sz w:val="22"/>
          <w:szCs w:val="22"/>
        </w:rPr>
      </w:pPr>
      <w:r w:rsidRPr="00EB38D0">
        <w:rPr>
          <w:rFonts w:ascii="Arial" w:hAnsi="Arial" w:cs="Arial"/>
          <w:sz w:val="22"/>
          <w:szCs w:val="22"/>
        </w:rPr>
        <w:t xml:space="preserve">CPIA PESARO ET URBINO ITALIE </w:t>
      </w:r>
    </w:p>
    <w:p w14:paraId="403C4206" w14:textId="77777777" w:rsidR="00EB38D0" w:rsidRPr="00EB38D0" w:rsidRDefault="00EB38D0" w:rsidP="00EB38D0">
      <w:pPr>
        <w:jc w:val="center"/>
        <w:rPr>
          <w:rFonts w:ascii="Arial" w:hAnsi="Arial" w:cs="Arial"/>
          <w:sz w:val="22"/>
          <w:szCs w:val="22"/>
        </w:rPr>
      </w:pPr>
      <w:r w:rsidRPr="00EB38D0">
        <w:rPr>
          <w:rFonts w:ascii="Arial" w:hAnsi="Arial" w:cs="Arial"/>
          <w:sz w:val="22"/>
          <w:szCs w:val="22"/>
        </w:rPr>
        <w:t xml:space="preserve">LYCEE DES METIERS GUSTAVE EIFFEL </w:t>
      </w:r>
    </w:p>
    <w:p w14:paraId="62BDB380" w14:textId="77777777" w:rsidR="00EB38D0" w:rsidRPr="00EB38D0" w:rsidRDefault="00EB38D0" w:rsidP="00EB38D0">
      <w:pPr>
        <w:jc w:val="center"/>
        <w:rPr>
          <w:rFonts w:ascii="Arial" w:hAnsi="Arial" w:cs="Arial"/>
          <w:sz w:val="22"/>
          <w:szCs w:val="22"/>
        </w:rPr>
      </w:pPr>
      <w:r w:rsidRPr="00EB38D0">
        <w:rPr>
          <w:rFonts w:ascii="Arial" w:hAnsi="Arial" w:cs="Arial"/>
          <w:sz w:val="22"/>
          <w:szCs w:val="22"/>
        </w:rPr>
        <w:t>OCTOBRE 2021</w:t>
      </w:r>
    </w:p>
    <w:p w14:paraId="229C0EBE" w14:textId="77777777" w:rsidR="00343556" w:rsidRPr="00EB38D0" w:rsidRDefault="00343556">
      <w:pPr>
        <w:rPr>
          <w:rFonts w:ascii="Arial" w:hAnsi="Arial" w:cs="Arial"/>
          <w:sz w:val="22"/>
          <w:szCs w:val="22"/>
        </w:rPr>
      </w:pPr>
    </w:p>
    <w:p w14:paraId="57EE4F50" w14:textId="77777777" w:rsidR="00343556" w:rsidRDefault="00343556"/>
    <w:p w14:paraId="6C65840E" w14:textId="77777777" w:rsidR="00343556" w:rsidRDefault="00343556" w:rsidP="00977781">
      <w:r w:rsidRPr="009559FE">
        <w:rPr>
          <w:noProof/>
        </w:rPr>
        <w:drawing>
          <wp:inline distT="0" distB="0" distL="0" distR="0" wp14:anchorId="13839FC3" wp14:editId="3B94AE1E">
            <wp:extent cx="3135415" cy="617678"/>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0534" cy="618687"/>
                    </a:xfrm>
                    <a:prstGeom prst="rect">
                      <a:avLst/>
                    </a:prstGeom>
                    <a:noFill/>
                    <a:ln>
                      <a:noFill/>
                    </a:ln>
                  </pic:spPr>
                </pic:pic>
              </a:graphicData>
            </a:graphic>
          </wp:inline>
        </w:drawing>
      </w:r>
      <w:r w:rsidR="00977781">
        <w:t xml:space="preserve">     </w:t>
      </w:r>
      <w:r w:rsidR="00977781" w:rsidRPr="00977781">
        <w:rPr>
          <w:noProof/>
        </w:rPr>
        <w:drawing>
          <wp:inline distT="0" distB="0" distL="0" distR="0" wp14:anchorId="51E88A2B" wp14:editId="61096238">
            <wp:extent cx="2238709" cy="6362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0951" cy="636922"/>
                    </a:xfrm>
                    <a:prstGeom prst="rect">
                      <a:avLst/>
                    </a:prstGeom>
                    <a:noFill/>
                    <a:ln>
                      <a:noFill/>
                    </a:ln>
                  </pic:spPr>
                </pic:pic>
              </a:graphicData>
            </a:graphic>
          </wp:inline>
        </w:drawing>
      </w:r>
    </w:p>
    <w:p w14:paraId="0D87FEAE" w14:textId="77777777" w:rsidR="00343556" w:rsidRDefault="00343556"/>
    <w:p w14:paraId="35421AC6" w14:textId="77777777" w:rsidR="00343556" w:rsidRDefault="004C25BE" w:rsidP="004C25BE">
      <w:r>
        <w:t xml:space="preserve">                          </w:t>
      </w:r>
      <w:r w:rsidRPr="004C25BE">
        <w:rPr>
          <w:noProof/>
        </w:rPr>
        <w:drawing>
          <wp:inline distT="0" distB="0" distL="0" distR="0" wp14:anchorId="4009ECF0" wp14:editId="57D390EC">
            <wp:extent cx="1610153" cy="1475010"/>
            <wp:effectExtent l="50800" t="50800" r="41275" b="495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119" cy="1481392"/>
                    </a:xfrm>
                    <a:prstGeom prst="rect">
                      <a:avLst/>
                    </a:prstGeom>
                    <a:noFill/>
                    <a:ln w="38100" cmpd="sng">
                      <a:solidFill>
                        <a:srgbClr val="4F81BD"/>
                      </a:solidFill>
                    </a:ln>
                  </pic:spPr>
                </pic:pic>
              </a:graphicData>
            </a:graphic>
          </wp:inline>
        </w:drawing>
      </w:r>
    </w:p>
    <w:p w14:paraId="4409F54C" w14:textId="3C00E24C" w:rsidR="00343556" w:rsidRDefault="00E43B5A">
      <w:r>
        <w:t xml:space="preserve">    </w:t>
      </w:r>
      <w:r w:rsidR="00977781" w:rsidRPr="00977781">
        <w:rPr>
          <w:noProof/>
        </w:rPr>
        <w:drawing>
          <wp:inline distT="0" distB="0" distL="0" distR="0" wp14:anchorId="6A6B907D" wp14:editId="3B92F4AF">
            <wp:extent cx="1254482" cy="935669"/>
            <wp:effectExtent l="0" t="0" r="0" b="4445"/>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132" cy="936154"/>
                    </a:xfrm>
                    <a:prstGeom prst="rect">
                      <a:avLst/>
                    </a:prstGeom>
                    <a:noFill/>
                    <a:ln>
                      <a:noFill/>
                    </a:ln>
                  </pic:spPr>
                </pic:pic>
              </a:graphicData>
            </a:graphic>
          </wp:inline>
        </w:drawing>
      </w:r>
      <w:r w:rsidR="00977781">
        <w:t xml:space="preserve">                </w:t>
      </w:r>
      <w:r w:rsidR="00EB38D0">
        <w:t xml:space="preserve">       </w:t>
      </w:r>
      <w:r w:rsidR="00977781">
        <w:t xml:space="preserve">  </w:t>
      </w:r>
      <w:r w:rsidR="00977781" w:rsidRPr="00977781">
        <w:rPr>
          <w:noProof/>
        </w:rPr>
        <w:drawing>
          <wp:inline distT="0" distB="0" distL="0" distR="0" wp14:anchorId="0FC1BF49" wp14:editId="16D4019A">
            <wp:extent cx="2364670" cy="782497"/>
            <wp:effectExtent l="0" t="0" r="0" b="5080"/>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439" cy="783744"/>
                    </a:xfrm>
                    <a:prstGeom prst="rect">
                      <a:avLst/>
                    </a:prstGeom>
                    <a:noFill/>
                    <a:ln>
                      <a:noFill/>
                    </a:ln>
                  </pic:spPr>
                </pic:pic>
              </a:graphicData>
            </a:graphic>
          </wp:inline>
        </w:drawing>
      </w:r>
    </w:p>
    <w:p w14:paraId="4D143681" w14:textId="77777777" w:rsidR="00343556" w:rsidRDefault="00343556"/>
    <w:p w14:paraId="1B7BE129" w14:textId="77777777" w:rsidR="00977781" w:rsidRDefault="00977781"/>
    <w:p w14:paraId="7A79A3C1" w14:textId="62FC2E9E" w:rsidR="00977781" w:rsidRDefault="00977781">
      <w:r>
        <w:t xml:space="preserve">     </w:t>
      </w:r>
      <w:r w:rsidR="00E43B5A">
        <w:t xml:space="preserve">    </w:t>
      </w:r>
      <w:r>
        <w:t xml:space="preserve">  </w:t>
      </w:r>
      <w:r w:rsidRPr="00947425">
        <w:rPr>
          <w:rFonts w:ascii="Arial" w:hAnsi="Arial" w:cs="Arial"/>
          <w:noProof/>
        </w:rPr>
        <w:drawing>
          <wp:inline distT="0" distB="0" distL="0" distR="0" wp14:anchorId="5E4E3F9E" wp14:editId="7AEB85F5">
            <wp:extent cx="1493195" cy="1069458"/>
            <wp:effectExtent l="0" t="0" r="5715"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606" cy="1069752"/>
                    </a:xfrm>
                    <a:prstGeom prst="rect">
                      <a:avLst/>
                    </a:prstGeom>
                    <a:noFill/>
                    <a:ln>
                      <a:noFill/>
                    </a:ln>
                  </pic:spPr>
                </pic:pic>
              </a:graphicData>
            </a:graphic>
          </wp:inline>
        </w:drawing>
      </w:r>
      <w:r>
        <w:t xml:space="preserve">   </w:t>
      </w:r>
      <w:r w:rsidRPr="00947425">
        <w:rPr>
          <w:rFonts w:ascii="Arial" w:hAnsi="Arial" w:cs="Arial"/>
          <w:noProof/>
        </w:rPr>
        <w:drawing>
          <wp:inline distT="0" distB="0" distL="0" distR="0" wp14:anchorId="387F07FB" wp14:editId="7C620B4F">
            <wp:extent cx="1968371" cy="1101459"/>
            <wp:effectExtent l="0" t="0" r="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8643" cy="1101611"/>
                    </a:xfrm>
                    <a:prstGeom prst="rect">
                      <a:avLst/>
                    </a:prstGeom>
                    <a:noFill/>
                    <a:ln>
                      <a:noFill/>
                    </a:ln>
                  </pic:spPr>
                </pic:pic>
              </a:graphicData>
            </a:graphic>
          </wp:inline>
        </w:drawing>
      </w:r>
      <w:r w:rsidR="00E43B5A">
        <w:t xml:space="preserve">  </w:t>
      </w:r>
    </w:p>
    <w:p w14:paraId="278C165B" w14:textId="77777777" w:rsidR="00977781" w:rsidRDefault="00977781" w:rsidP="00977781">
      <w:r w:rsidRPr="00977781">
        <w:rPr>
          <w:noProof/>
        </w:rPr>
        <w:drawing>
          <wp:inline distT="0" distB="0" distL="0" distR="0" wp14:anchorId="5858E1D0" wp14:editId="64DBDC2D">
            <wp:extent cx="1482204" cy="1482204"/>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638" cy="1483638"/>
                    </a:xfrm>
                    <a:prstGeom prst="rect">
                      <a:avLst/>
                    </a:prstGeom>
                    <a:noFill/>
                    <a:ln>
                      <a:noFill/>
                    </a:ln>
                  </pic:spPr>
                </pic:pic>
              </a:graphicData>
            </a:graphic>
          </wp:inline>
        </w:drawing>
      </w:r>
      <w:r>
        <w:t xml:space="preserve">       </w:t>
      </w:r>
      <w:r w:rsidRPr="00977781">
        <w:rPr>
          <w:noProof/>
        </w:rPr>
        <w:drawing>
          <wp:inline distT="0" distB="0" distL="0" distR="0" wp14:anchorId="619A8E9A" wp14:editId="015D8523">
            <wp:extent cx="1482816" cy="1453037"/>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589" cy="1454774"/>
                    </a:xfrm>
                    <a:prstGeom prst="rect">
                      <a:avLst/>
                    </a:prstGeom>
                    <a:noFill/>
                    <a:ln>
                      <a:noFill/>
                    </a:ln>
                  </pic:spPr>
                </pic:pic>
              </a:graphicData>
            </a:graphic>
          </wp:inline>
        </w:drawing>
      </w:r>
      <w:r>
        <w:t xml:space="preserve"> </w:t>
      </w:r>
      <w:r w:rsidR="004C25BE">
        <w:t xml:space="preserve">    </w:t>
      </w:r>
      <w:r>
        <w:t xml:space="preserve">  </w:t>
      </w:r>
      <w:r w:rsidRPr="00977781">
        <w:rPr>
          <w:noProof/>
        </w:rPr>
        <w:drawing>
          <wp:inline distT="0" distB="0" distL="0" distR="0" wp14:anchorId="7BC9455C" wp14:editId="7376DCB8">
            <wp:extent cx="1826526" cy="1048296"/>
            <wp:effectExtent l="0" t="0" r="2540" b="0"/>
            <wp:docPr id="20" name="Image 9" descr="id:image011.jpg@01D6E2D4.2441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image011.jpg@01D6E2D4.2441E2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937" cy="1049680"/>
                    </a:xfrm>
                    <a:prstGeom prst="rect">
                      <a:avLst/>
                    </a:prstGeom>
                    <a:noFill/>
                    <a:ln>
                      <a:noFill/>
                    </a:ln>
                  </pic:spPr>
                </pic:pic>
              </a:graphicData>
            </a:graphic>
          </wp:inline>
        </w:drawing>
      </w:r>
      <w:r w:rsidRPr="00977781">
        <w:rPr>
          <w:noProof/>
        </w:rPr>
        <w:drawing>
          <wp:inline distT="0" distB="0" distL="0" distR="0" wp14:anchorId="31FE85CA" wp14:editId="0C5F7578">
            <wp:extent cx="2436269" cy="721345"/>
            <wp:effectExtent l="0" t="0" r="2540" b="0"/>
            <wp:docPr id="3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498" cy="722597"/>
                    </a:xfrm>
                    <a:prstGeom prst="rect">
                      <a:avLst/>
                    </a:prstGeom>
                    <a:noFill/>
                    <a:ln>
                      <a:noFill/>
                    </a:ln>
                  </pic:spPr>
                </pic:pic>
              </a:graphicData>
            </a:graphic>
          </wp:inline>
        </w:drawing>
      </w:r>
      <w:r>
        <w:t xml:space="preserve">          </w:t>
      </w:r>
      <w:r w:rsidR="004C25BE">
        <w:t xml:space="preserve">    </w:t>
      </w:r>
      <w:r w:rsidR="004C25BE" w:rsidRPr="004C25BE">
        <w:rPr>
          <w:noProof/>
        </w:rPr>
        <w:drawing>
          <wp:inline distT="0" distB="0" distL="0" distR="0" wp14:anchorId="452A4353" wp14:editId="0165B2FA">
            <wp:extent cx="2054928" cy="1468917"/>
            <wp:effectExtent l="0" t="0" r="2540" b="4445"/>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4928" cy="1468917"/>
                    </a:xfrm>
                    <a:prstGeom prst="rect">
                      <a:avLst/>
                    </a:prstGeom>
                    <a:noFill/>
                    <a:ln>
                      <a:noFill/>
                    </a:ln>
                  </pic:spPr>
                </pic:pic>
              </a:graphicData>
            </a:graphic>
          </wp:inline>
        </w:drawing>
      </w:r>
      <w:r w:rsidR="004C25BE">
        <w:t xml:space="preserve">  </w:t>
      </w:r>
      <w:r>
        <w:t xml:space="preserve">       </w:t>
      </w:r>
    </w:p>
    <w:p w14:paraId="4442629F" w14:textId="77777777" w:rsidR="00977781" w:rsidRDefault="00977781" w:rsidP="00343556">
      <w:pPr>
        <w:shd w:val="clear" w:color="auto" w:fill="FFFFFF"/>
        <w:jc w:val="both"/>
      </w:pPr>
    </w:p>
    <w:p w14:paraId="41CE4521" w14:textId="77777777" w:rsidR="00977781" w:rsidRDefault="00977781" w:rsidP="00343556">
      <w:pPr>
        <w:shd w:val="clear" w:color="auto" w:fill="FFFFFF"/>
        <w:jc w:val="both"/>
      </w:pPr>
    </w:p>
    <w:p w14:paraId="213ED4E3" w14:textId="77777777" w:rsidR="00977781" w:rsidRDefault="004C25BE" w:rsidP="00EB38D0">
      <w:pPr>
        <w:shd w:val="clear" w:color="auto" w:fill="FFFFFF"/>
        <w:ind w:left="1416"/>
        <w:jc w:val="both"/>
      </w:pPr>
      <w:r w:rsidRPr="004C25BE">
        <w:rPr>
          <w:noProof/>
        </w:rPr>
        <w:drawing>
          <wp:inline distT="0" distB="0" distL="0" distR="0" wp14:anchorId="358FE2E8" wp14:editId="6C00C010">
            <wp:extent cx="3104028" cy="542258"/>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6824" cy="542747"/>
                    </a:xfrm>
                    <a:prstGeom prst="rect">
                      <a:avLst/>
                    </a:prstGeom>
                    <a:noFill/>
                    <a:ln>
                      <a:noFill/>
                    </a:ln>
                  </pic:spPr>
                </pic:pic>
              </a:graphicData>
            </a:graphic>
          </wp:inline>
        </w:drawing>
      </w:r>
    </w:p>
    <w:p w14:paraId="0279D066" w14:textId="77777777" w:rsidR="00EB38D0" w:rsidRDefault="00EB38D0" w:rsidP="00EB38D0">
      <w:pPr>
        <w:shd w:val="clear" w:color="auto" w:fill="FFFFFF"/>
        <w:jc w:val="both"/>
        <w:rPr>
          <w:rFonts w:ascii="Arial" w:eastAsia="Times New Roman" w:hAnsi="Arial" w:cs="Arial"/>
          <w:b w:val="0"/>
          <w:bCs w:val="0"/>
          <w:color w:val="000000"/>
        </w:rPr>
        <w:sectPr w:rsidR="00EB38D0" w:rsidSect="00B0722B">
          <w:pgSz w:w="11900" w:h="16840"/>
          <w:pgMar w:top="709" w:right="1418" w:bottom="709" w:left="1418" w:header="709" w:footer="709" w:gutter="0"/>
          <w:cols w:space="708"/>
          <w:docGrid w:linePitch="360"/>
        </w:sectPr>
      </w:pPr>
    </w:p>
    <w:p w14:paraId="163C9AEB" w14:textId="77777777" w:rsidR="00A108E0" w:rsidRDefault="00A108E0" w:rsidP="00EB38D0">
      <w:pPr>
        <w:shd w:val="clear" w:color="auto" w:fill="FFFFFF"/>
        <w:jc w:val="both"/>
        <w:rPr>
          <w:rFonts w:ascii="Arial" w:eastAsia="Times New Roman" w:hAnsi="Arial" w:cs="Arial"/>
          <w:b w:val="0"/>
          <w:bCs w:val="0"/>
          <w:color w:val="000000"/>
          <w:sz w:val="22"/>
          <w:szCs w:val="22"/>
        </w:rPr>
      </w:pPr>
    </w:p>
    <w:p w14:paraId="2E0FF640" w14:textId="77777777" w:rsidR="00A108E0" w:rsidRDefault="00353E7B" w:rsidP="00353E7B">
      <w:pPr>
        <w:shd w:val="clear" w:color="auto" w:fill="FFFFFF"/>
        <w:jc w:val="both"/>
        <w:rPr>
          <w:rFonts w:ascii="Arial" w:eastAsia="Times New Roman" w:hAnsi="Arial" w:cs="Arial"/>
          <w:b w:val="0"/>
          <w:bCs w:val="0"/>
          <w:color w:val="000000"/>
          <w:sz w:val="22"/>
          <w:szCs w:val="22"/>
        </w:rPr>
      </w:pPr>
      <w:r>
        <w:rPr>
          <w:rFonts w:ascii="Arial" w:eastAsia="Times New Roman" w:hAnsi="Arial" w:cs="Arial"/>
          <w:b w:val="0"/>
          <w:bCs w:val="0"/>
          <w:color w:val="000000"/>
          <w:sz w:val="22"/>
          <w:szCs w:val="22"/>
        </w:rPr>
        <w:lastRenderedPageBreak/>
        <w:t xml:space="preserve">  </w:t>
      </w:r>
      <w:r w:rsidR="00A108E0" w:rsidRPr="00A108E0">
        <w:rPr>
          <w:noProof/>
        </w:rPr>
        <w:drawing>
          <wp:inline distT="0" distB="0" distL="0" distR="0" wp14:anchorId="73D50CB0" wp14:editId="4F54A4E9">
            <wp:extent cx="2396963" cy="1801096"/>
            <wp:effectExtent l="0" t="0" r="0" b="254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8027" cy="1801896"/>
                    </a:xfrm>
                    <a:prstGeom prst="rect">
                      <a:avLst/>
                    </a:prstGeom>
                    <a:noFill/>
                    <a:ln>
                      <a:noFill/>
                    </a:ln>
                  </pic:spPr>
                </pic:pic>
              </a:graphicData>
            </a:graphic>
          </wp:inline>
        </w:drawing>
      </w:r>
    </w:p>
    <w:p w14:paraId="3566CDAB" w14:textId="77777777" w:rsidR="00A108E0" w:rsidRDefault="00A108E0" w:rsidP="00EB38D0">
      <w:pPr>
        <w:shd w:val="clear" w:color="auto" w:fill="FFFFFF"/>
        <w:jc w:val="both"/>
        <w:rPr>
          <w:rFonts w:ascii="Arial" w:eastAsia="Times New Roman" w:hAnsi="Arial" w:cs="Arial"/>
          <w:b w:val="0"/>
          <w:bCs w:val="0"/>
          <w:color w:val="000000"/>
          <w:sz w:val="22"/>
          <w:szCs w:val="22"/>
        </w:rPr>
      </w:pPr>
    </w:p>
    <w:p w14:paraId="06AC79F3" w14:textId="5CCF3E2B" w:rsidR="004C25BE" w:rsidRPr="00353E7B" w:rsidRDefault="004C25BE" w:rsidP="00EB38D0">
      <w:pPr>
        <w:shd w:val="clear" w:color="auto" w:fill="FFFFFF"/>
        <w:jc w:val="both"/>
        <w:rPr>
          <w:rFonts w:ascii="Roboto" w:eastAsia="Times New Roman" w:hAnsi="Roboto"/>
          <w:b w:val="0"/>
          <w:bCs w:val="0"/>
          <w:color w:val="000000"/>
          <w:sz w:val="20"/>
          <w:szCs w:val="20"/>
        </w:rPr>
      </w:pPr>
      <w:bookmarkStart w:id="0" w:name="_GoBack"/>
      <w:bookmarkEnd w:id="0"/>
    </w:p>
    <w:p w14:paraId="42293319" w14:textId="77777777" w:rsidR="004C25BE" w:rsidRPr="00DD75D9" w:rsidRDefault="004C25BE" w:rsidP="00EB38D0">
      <w:pPr>
        <w:shd w:val="clear" w:color="auto" w:fill="FFFFFF"/>
        <w:jc w:val="both"/>
        <w:rPr>
          <w:rFonts w:ascii="Arial" w:eastAsia="Times New Roman" w:hAnsi="Arial" w:cs="Arial"/>
          <w:b w:val="0"/>
          <w:bCs w:val="0"/>
          <w:color w:val="000000"/>
          <w:sz w:val="22"/>
          <w:szCs w:val="22"/>
        </w:rPr>
      </w:pPr>
      <w:r w:rsidRPr="00DD75D9">
        <w:rPr>
          <w:rFonts w:ascii="Arial" w:eastAsia="Times New Roman" w:hAnsi="Arial" w:cs="Arial"/>
          <w:b w:val="0"/>
          <w:bCs w:val="0"/>
          <w:color w:val="000000"/>
          <w:sz w:val="22"/>
          <w:szCs w:val="22"/>
        </w:rPr>
        <w:t xml:space="preserve">Ces enseignants font partie </w:t>
      </w:r>
      <w:proofErr w:type="gramStart"/>
      <w:r w:rsidRPr="00DD75D9">
        <w:rPr>
          <w:rFonts w:ascii="Arial" w:eastAsia="Times New Roman" w:hAnsi="Arial" w:cs="Arial"/>
          <w:b w:val="0"/>
          <w:bCs w:val="0"/>
          <w:color w:val="000000"/>
          <w:sz w:val="22"/>
          <w:szCs w:val="22"/>
        </w:rPr>
        <w:t>du  CPIA</w:t>
      </w:r>
      <w:proofErr w:type="gramEnd"/>
      <w:r w:rsidRPr="00DD75D9">
        <w:rPr>
          <w:rFonts w:ascii="Arial" w:eastAsia="Times New Roman" w:hAnsi="Arial" w:cs="Arial"/>
          <w:b w:val="0"/>
          <w:bCs w:val="0"/>
          <w:color w:val="000000"/>
          <w:sz w:val="22"/>
          <w:szCs w:val="22"/>
        </w:rPr>
        <w:t xml:space="preserve"> Pesaro et Urbino (Centro Provinciale per l'</w:t>
      </w:r>
      <w:proofErr w:type="spellStart"/>
      <w:r w:rsidRPr="00DD75D9">
        <w:rPr>
          <w:rFonts w:ascii="Arial" w:eastAsia="Times New Roman" w:hAnsi="Arial" w:cs="Arial"/>
          <w:b w:val="0"/>
          <w:bCs w:val="0"/>
          <w:color w:val="000000"/>
          <w:sz w:val="22"/>
          <w:szCs w:val="22"/>
        </w:rPr>
        <w:t>Istruzione</w:t>
      </w:r>
      <w:proofErr w:type="spellEnd"/>
      <w:r w:rsidRPr="00DD75D9">
        <w:rPr>
          <w:rFonts w:ascii="Arial" w:eastAsia="Times New Roman" w:hAnsi="Arial" w:cs="Arial"/>
          <w:b w:val="0"/>
          <w:bCs w:val="0"/>
          <w:color w:val="000000"/>
          <w:sz w:val="22"/>
          <w:szCs w:val="22"/>
        </w:rPr>
        <w:t xml:space="preserve"> </w:t>
      </w:r>
      <w:proofErr w:type="spellStart"/>
      <w:r w:rsidRPr="00DD75D9">
        <w:rPr>
          <w:rFonts w:ascii="Arial" w:eastAsia="Times New Roman" w:hAnsi="Arial" w:cs="Arial"/>
          <w:b w:val="0"/>
          <w:bCs w:val="0"/>
          <w:color w:val="000000"/>
          <w:sz w:val="22"/>
          <w:szCs w:val="22"/>
        </w:rPr>
        <w:t>degli</w:t>
      </w:r>
      <w:proofErr w:type="spellEnd"/>
      <w:r w:rsidRPr="00DD75D9">
        <w:rPr>
          <w:rFonts w:ascii="Arial" w:eastAsia="Times New Roman" w:hAnsi="Arial" w:cs="Arial"/>
          <w:b w:val="0"/>
          <w:bCs w:val="0"/>
          <w:color w:val="000000"/>
          <w:sz w:val="22"/>
          <w:szCs w:val="22"/>
        </w:rPr>
        <w:t xml:space="preserve"> </w:t>
      </w:r>
      <w:proofErr w:type="spellStart"/>
      <w:r w:rsidRPr="00DD75D9">
        <w:rPr>
          <w:rFonts w:ascii="Arial" w:eastAsia="Times New Roman" w:hAnsi="Arial" w:cs="Arial"/>
          <w:b w:val="0"/>
          <w:bCs w:val="0"/>
          <w:color w:val="000000"/>
          <w:sz w:val="22"/>
          <w:szCs w:val="22"/>
        </w:rPr>
        <w:t>Adulti</w:t>
      </w:r>
      <w:proofErr w:type="spellEnd"/>
      <w:r w:rsidRPr="00DD75D9">
        <w:rPr>
          <w:rFonts w:ascii="Arial" w:eastAsia="Times New Roman" w:hAnsi="Arial" w:cs="Arial"/>
          <w:b w:val="0"/>
          <w:bCs w:val="0"/>
          <w:color w:val="000000"/>
          <w:sz w:val="22"/>
          <w:szCs w:val="22"/>
        </w:rPr>
        <w:t xml:space="preserve">), centre de formation de la région des Marches qui une organisation dédiée à  la formation des adultes. </w:t>
      </w:r>
    </w:p>
    <w:p w14:paraId="419A30C8"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Roboto" w:eastAsia="Times New Roman" w:hAnsi="Roboto"/>
          <w:b w:val="0"/>
          <w:bCs w:val="0"/>
          <w:color w:val="000000"/>
          <w:sz w:val="22"/>
          <w:szCs w:val="22"/>
        </w:rPr>
        <w:t>​</w:t>
      </w:r>
    </w:p>
    <w:p w14:paraId="534E354F"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Ces centres CPIA sont l'équivalent de nos GRETA en France. La plupart des cours offerts par les enseignants du CPIA  sont dédiés à des participants qui sont principalement des demandeurs d'asile, des adultes, des jeunes issus de milieu socio-culturels défavorisés. </w:t>
      </w:r>
    </w:p>
    <w:p w14:paraId="7A5FEA91"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p>
    <w:p w14:paraId="4CB6B8D5"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Dans le cadre de ce projet ERASMUS + Education des Adultes, ces enseignants italiens ont émis le souhait de rencontrer  de structures actives dans l'éducation et de rencontrer des structures qui s'occupent plus spécifiquement des champs de formation suivants  : </w:t>
      </w:r>
    </w:p>
    <w:p w14:paraId="18DD9C79" w14:textId="77777777" w:rsidR="004C25BE" w:rsidRPr="00DD75D9" w:rsidRDefault="004C25BE" w:rsidP="00EB38D0">
      <w:pPr>
        <w:numPr>
          <w:ilvl w:val="0"/>
          <w:numId w:val="3"/>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Salariés dont les parcours doivent être sécurisés </w:t>
      </w:r>
    </w:p>
    <w:p w14:paraId="08C88050" w14:textId="77777777" w:rsidR="004C25BE" w:rsidRPr="00DD75D9" w:rsidRDefault="004C25BE" w:rsidP="00EB38D0">
      <w:pPr>
        <w:numPr>
          <w:ilvl w:val="0"/>
          <w:numId w:val="3"/>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Demandeurs d'emplois </w:t>
      </w:r>
    </w:p>
    <w:p w14:paraId="0EEF32F0" w14:textId="77777777" w:rsidR="004C25BE" w:rsidRPr="00DD75D9" w:rsidRDefault="004C25BE" w:rsidP="00EB38D0">
      <w:pPr>
        <w:numPr>
          <w:ilvl w:val="0"/>
          <w:numId w:val="3"/>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Formation des jeunes de moins de 26 ans </w:t>
      </w:r>
    </w:p>
    <w:p w14:paraId="0981EBAB" w14:textId="77777777" w:rsidR="004C25BE" w:rsidRPr="00DD75D9" w:rsidRDefault="004C25BE" w:rsidP="00EB38D0">
      <w:pPr>
        <w:numPr>
          <w:ilvl w:val="0"/>
          <w:numId w:val="3"/>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Personnes en grande difficulté </w:t>
      </w:r>
    </w:p>
    <w:p w14:paraId="583AC7BA" w14:textId="77777777" w:rsidR="004C25BE" w:rsidRPr="00DD75D9" w:rsidRDefault="004C25BE" w:rsidP="00EB38D0">
      <w:pPr>
        <w:numPr>
          <w:ilvl w:val="0"/>
          <w:numId w:val="3"/>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Migrants qui tentent de s'établir dans un nouveau pays pour les aider et les soutenir par des possibilités d'éducation et de travail</w:t>
      </w:r>
    </w:p>
    <w:p w14:paraId="620D04C8"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Ce projet Erasmus + a pour objectifs principaux : </w:t>
      </w:r>
    </w:p>
    <w:p w14:paraId="287D612C" w14:textId="77777777" w:rsidR="004C25BE" w:rsidRPr="00DD75D9" w:rsidRDefault="004C25BE" w:rsidP="00EB38D0">
      <w:pPr>
        <w:numPr>
          <w:ilvl w:val="0"/>
          <w:numId w:val="4"/>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Favoriser les processus d'internationalisation et de mise à jour du CPIA </w:t>
      </w:r>
    </w:p>
    <w:p w14:paraId="6D0599C4" w14:textId="77777777" w:rsidR="004C25BE" w:rsidRPr="00DD75D9" w:rsidRDefault="004C25BE" w:rsidP="00EB38D0">
      <w:pPr>
        <w:numPr>
          <w:ilvl w:val="0"/>
          <w:numId w:val="4"/>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Améliorer les compétences professionnelles du personnel du CPIA </w:t>
      </w:r>
    </w:p>
    <w:p w14:paraId="0AE8EAAB" w14:textId="77777777" w:rsidR="004C25BE" w:rsidRPr="00DD75D9" w:rsidRDefault="004C25BE" w:rsidP="00EB38D0">
      <w:pPr>
        <w:numPr>
          <w:ilvl w:val="0"/>
          <w:numId w:val="4"/>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 xml:space="preserve">Acquérir de nouvelles compétences pour répondre aux besoins de formation des étudiants adultes, en </w:t>
      </w:r>
      <w:r w:rsidRPr="00DD75D9">
        <w:rPr>
          <w:rFonts w:ascii="Arial" w:eastAsia="Times New Roman" w:hAnsi="Arial" w:cs="Arial"/>
          <w:b w:val="0"/>
          <w:bCs w:val="0"/>
          <w:color w:val="000000"/>
          <w:sz w:val="22"/>
          <w:szCs w:val="22"/>
        </w:rPr>
        <w:lastRenderedPageBreak/>
        <w:t>particulier les migrants et les demandeurs d'asile</w:t>
      </w:r>
    </w:p>
    <w:p w14:paraId="247F5C58" w14:textId="77777777" w:rsidR="004C25BE" w:rsidRPr="00DD75D9" w:rsidRDefault="004C25BE" w:rsidP="00EB38D0">
      <w:pPr>
        <w:numPr>
          <w:ilvl w:val="0"/>
          <w:numId w:val="4"/>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Améliorer la capacité linguistique du personnel  du CPIA </w:t>
      </w:r>
    </w:p>
    <w:p w14:paraId="4506549D" w14:textId="77777777" w:rsidR="004C25BE" w:rsidRPr="00DD75D9" w:rsidRDefault="004C25BE" w:rsidP="00EB38D0">
      <w:pPr>
        <w:numPr>
          <w:ilvl w:val="0"/>
          <w:numId w:val="4"/>
        </w:numPr>
        <w:shd w:val="clear" w:color="auto" w:fill="FFFFFF"/>
        <w:spacing w:before="100" w:beforeAutospacing="1" w:after="100" w:afterAutospacing="1"/>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Comparer les techniques d'autres pays de l'UE en ce qui concerne la formation continue des adultes, la formation initiale générale, technologique et professionnelle....    </w:t>
      </w:r>
    </w:p>
    <w:p w14:paraId="1EE8F12A"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C'est donc bien dans le cadre de l'acquisition de nouvelles compétences pour répondre aux besoins de formation de ces personnels  et surtout de comparer les techniques d'autres pays de l'UE que cette mobilité est organisée. </w:t>
      </w:r>
    </w:p>
    <w:p w14:paraId="6978A1D6"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w:t>
      </w:r>
    </w:p>
    <w:p w14:paraId="53E576D1" w14:textId="42D50DEE"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Des séances de JOB SHADOWING </w:t>
      </w:r>
      <w:r w:rsidRPr="00DD75D9">
        <w:rPr>
          <w:rFonts w:ascii="Arial" w:eastAsia="Times New Roman" w:hAnsi="Arial" w:cs="Arial"/>
          <w:color w:val="000000"/>
          <w:sz w:val="22"/>
          <w:szCs w:val="22"/>
        </w:rPr>
        <w:t>(</w:t>
      </w:r>
      <w:r w:rsidRPr="00A15FB7">
        <w:rPr>
          <w:rFonts w:ascii="Arial" w:eastAsia="Times New Roman" w:hAnsi="Arial" w:cs="Arial"/>
          <w:b w:val="0"/>
          <w:color w:val="000000"/>
          <w:sz w:val="22"/>
          <w:szCs w:val="22"/>
        </w:rPr>
        <w:t>observation en</w:t>
      </w:r>
      <w:r w:rsidRPr="00A15FB7">
        <w:rPr>
          <w:rFonts w:ascii="Arial" w:eastAsia="Times New Roman" w:hAnsi="Arial" w:cs="Arial"/>
          <w:b w:val="0"/>
          <w:bCs w:val="0"/>
          <w:color w:val="000000"/>
          <w:sz w:val="22"/>
          <w:szCs w:val="22"/>
        </w:rPr>
        <w:t> </w:t>
      </w:r>
      <w:r w:rsidR="00A15FB7">
        <w:rPr>
          <w:rFonts w:ascii="Arial" w:eastAsia="Times New Roman" w:hAnsi="Arial" w:cs="Arial"/>
          <w:b w:val="0"/>
          <w:bCs w:val="0"/>
          <w:color w:val="000000"/>
          <w:sz w:val="22"/>
          <w:szCs w:val="22"/>
        </w:rPr>
        <w:t xml:space="preserve"> </w:t>
      </w:r>
      <w:r w:rsidRPr="00DD75D9">
        <w:rPr>
          <w:rFonts w:ascii="Arial" w:eastAsia="Times New Roman" w:hAnsi="Arial" w:cs="Arial"/>
          <w:b w:val="0"/>
          <w:bCs w:val="0"/>
          <w:color w:val="000000"/>
          <w:sz w:val="22"/>
          <w:szCs w:val="22"/>
        </w:rPr>
        <w:t>clas</w:t>
      </w:r>
      <w:r w:rsidR="00B30070" w:rsidRPr="00DD75D9">
        <w:rPr>
          <w:rFonts w:ascii="Arial" w:eastAsia="Times New Roman" w:hAnsi="Arial" w:cs="Arial"/>
          <w:b w:val="0"/>
          <w:bCs w:val="0"/>
          <w:color w:val="000000"/>
          <w:sz w:val="22"/>
          <w:szCs w:val="22"/>
        </w:rPr>
        <w:t xml:space="preserve">ses dans certains cours)  ont été </w:t>
      </w:r>
      <w:r w:rsidRPr="00DD75D9">
        <w:rPr>
          <w:rFonts w:ascii="Arial" w:eastAsia="Times New Roman" w:hAnsi="Arial" w:cs="Arial"/>
          <w:b w:val="0"/>
          <w:bCs w:val="0"/>
          <w:color w:val="000000"/>
          <w:sz w:val="22"/>
          <w:szCs w:val="22"/>
        </w:rPr>
        <w:t xml:space="preserve"> organisées au sein du lycée Gustave afin que la délégation italienne puisse avoir une vision d'ensemble des formations proposées en lycée professionnel que ce soit sur la partie initiale en BAC PRO toutes filières, en STS,  mais aussi sur la voie de l'apprentissage, la FCIL et la </w:t>
      </w:r>
      <w:proofErr w:type="spellStart"/>
      <w:r w:rsidRPr="00DD75D9">
        <w:rPr>
          <w:rFonts w:ascii="Arial" w:eastAsia="Times New Roman" w:hAnsi="Arial" w:cs="Arial"/>
          <w:b w:val="0"/>
          <w:bCs w:val="0"/>
          <w:color w:val="000000"/>
          <w:sz w:val="22"/>
          <w:szCs w:val="22"/>
        </w:rPr>
        <w:t>co</w:t>
      </w:r>
      <w:proofErr w:type="spellEnd"/>
      <w:r w:rsidRPr="00DD75D9">
        <w:rPr>
          <w:rFonts w:ascii="Arial" w:eastAsia="Times New Roman" w:hAnsi="Arial" w:cs="Arial"/>
          <w:b w:val="0"/>
          <w:bCs w:val="0"/>
          <w:color w:val="000000"/>
          <w:sz w:val="22"/>
          <w:szCs w:val="22"/>
        </w:rPr>
        <w:t>-intervention. </w:t>
      </w:r>
    </w:p>
    <w:p w14:paraId="250C153B"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w:t>
      </w:r>
    </w:p>
    <w:p w14:paraId="5B974216" w14:textId="77777777" w:rsidR="004C25BE" w:rsidRPr="00DD75D9" w:rsidRDefault="00EB38D0"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D</w:t>
      </w:r>
      <w:r w:rsidR="004C25BE" w:rsidRPr="00DD75D9">
        <w:rPr>
          <w:rFonts w:ascii="Arial" w:eastAsia="Times New Roman" w:hAnsi="Arial" w:cs="Arial"/>
          <w:b w:val="0"/>
          <w:bCs w:val="0"/>
          <w:color w:val="000000"/>
          <w:sz w:val="22"/>
          <w:szCs w:val="22"/>
        </w:rPr>
        <w:t xml:space="preserve">es visites en extérieur dans les structures suivantes </w:t>
      </w:r>
      <w:r w:rsidRPr="00DD75D9">
        <w:rPr>
          <w:rFonts w:ascii="Arial" w:eastAsia="Times New Roman" w:hAnsi="Arial" w:cs="Arial"/>
          <w:b w:val="0"/>
          <w:bCs w:val="0"/>
          <w:color w:val="000000"/>
          <w:sz w:val="22"/>
          <w:szCs w:val="22"/>
        </w:rPr>
        <w:t xml:space="preserve">sont organisées </w:t>
      </w:r>
      <w:r w:rsidR="004C25BE" w:rsidRPr="00DD75D9">
        <w:rPr>
          <w:rFonts w:ascii="Arial" w:eastAsia="Times New Roman" w:hAnsi="Arial" w:cs="Arial"/>
          <w:b w:val="0"/>
          <w:bCs w:val="0"/>
          <w:color w:val="000000"/>
          <w:sz w:val="22"/>
          <w:szCs w:val="22"/>
        </w:rPr>
        <w:t>: EREA à Sannois, Association ESPERER 95 à Pontoise, Association FRANCE TERRE D'ASILE à Paris, E2C Ecole de la 2ème Chance à Paris, GRETA VAL d'OISE à  Saint Ouen l'Aumône, Lycée général et technologique</w:t>
      </w:r>
      <w:r w:rsidRPr="00DD75D9">
        <w:rPr>
          <w:rFonts w:ascii="Arial" w:eastAsia="Times New Roman" w:hAnsi="Arial" w:cs="Arial"/>
          <w:b w:val="0"/>
          <w:bCs w:val="0"/>
          <w:color w:val="000000"/>
          <w:sz w:val="22"/>
          <w:szCs w:val="22"/>
        </w:rPr>
        <w:t xml:space="preserve"> VAN GOGH à Ermont, Incubateur associatif </w:t>
      </w:r>
      <w:r w:rsidR="004C25BE" w:rsidRPr="00DD75D9">
        <w:rPr>
          <w:rFonts w:ascii="Arial" w:eastAsia="Times New Roman" w:hAnsi="Arial" w:cs="Arial"/>
          <w:b w:val="0"/>
          <w:bCs w:val="0"/>
          <w:color w:val="000000"/>
          <w:sz w:val="22"/>
          <w:szCs w:val="22"/>
        </w:rPr>
        <w:t xml:space="preserve">L'ASCENSEUR </w:t>
      </w:r>
      <w:r w:rsidRPr="00DD75D9">
        <w:rPr>
          <w:rFonts w:ascii="Arial" w:eastAsia="Times New Roman" w:hAnsi="Arial" w:cs="Arial"/>
          <w:b w:val="0"/>
          <w:bCs w:val="0"/>
          <w:color w:val="000000"/>
          <w:sz w:val="22"/>
          <w:szCs w:val="22"/>
        </w:rPr>
        <w:t xml:space="preserve">avec visite de 2 associations, </w:t>
      </w:r>
      <w:r w:rsidR="004C25BE" w:rsidRPr="00DD75D9">
        <w:rPr>
          <w:rFonts w:ascii="Arial" w:eastAsia="Times New Roman" w:hAnsi="Arial" w:cs="Arial"/>
          <w:b w:val="0"/>
          <w:bCs w:val="0"/>
          <w:color w:val="000000"/>
          <w:sz w:val="22"/>
          <w:szCs w:val="22"/>
        </w:rPr>
        <w:t xml:space="preserve">La Cravate Solidaire, </w:t>
      </w:r>
      <w:r w:rsidRPr="00DD75D9">
        <w:rPr>
          <w:rFonts w:ascii="Arial" w:eastAsia="Times New Roman" w:hAnsi="Arial" w:cs="Arial"/>
          <w:b w:val="0"/>
          <w:bCs w:val="0"/>
          <w:color w:val="000000"/>
          <w:sz w:val="22"/>
          <w:szCs w:val="22"/>
        </w:rPr>
        <w:t xml:space="preserve">ACTION </w:t>
      </w:r>
      <w:r w:rsidR="004C25BE" w:rsidRPr="00DD75D9">
        <w:rPr>
          <w:rFonts w:ascii="Arial" w:eastAsia="Times New Roman" w:hAnsi="Arial" w:cs="Arial"/>
          <w:b w:val="0"/>
          <w:bCs w:val="0"/>
          <w:color w:val="000000"/>
          <w:sz w:val="22"/>
          <w:szCs w:val="22"/>
        </w:rPr>
        <w:t>EMPLOI REFUGI</w:t>
      </w:r>
      <w:r w:rsidRPr="00DD75D9">
        <w:rPr>
          <w:rFonts w:ascii="Arial" w:eastAsia="Times New Roman" w:hAnsi="Arial" w:cs="Arial"/>
          <w:b w:val="0"/>
          <w:bCs w:val="0"/>
          <w:color w:val="000000"/>
          <w:sz w:val="22"/>
          <w:szCs w:val="22"/>
        </w:rPr>
        <w:t xml:space="preserve">ES </w:t>
      </w:r>
      <w:r w:rsidR="004C25BE" w:rsidRPr="00DD75D9">
        <w:rPr>
          <w:rFonts w:ascii="Arial" w:eastAsia="Times New Roman" w:hAnsi="Arial" w:cs="Arial"/>
          <w:b w:val="0"/>
          <w:bCs w:val="0"/>
          <w:color w:val="000000"/>
          <w:sz w:val="22"/>
          <w:szCs w:val="22"/>
        </w:rPr>
        <w:t>à Paris. </w:t>
      </w:r>
    </w:p>
    <w:p w14:paraId="54CF3509"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w:t>
      </w:r>
    </w:p>
    <w:p w14:paraId="2C327B74" w14:textId="77777777" w:rsidR="004C25BE" w:rsidRPr="00DD75D9" w:rsidRDefault="004C25BE" w:rsidP="00EB38D0">
      <w:pPr>
        <w:shd w:val="clear" w:color="auto" w:fill="FFFFFF"/>
        <w:jc w:val="both"/>
        <w:rPr>
          <w:rFonts w:ascii="Roboto" w:eastAsia="Times New Roman" w:hAnsi="Roboto"/>
          <w:b w:val="0"/>
          <w:bCs w:val="0"/>
          <w:color w:val="000000"/>
          <w:sz w:val="22"/>
          <w:szCs w:val="22"/>
        </w:rPr>
      </w:pPr>
      <w:r w:rsidRPr="00DD75D9">
        <w:rPr>
          <w:rFonts w:ascii="Arial" w:eastAsia="Times New Roman" w:hAnsi="Arial" w:cs="Arial"/>
          <w:b w:val="0"/>
          <w:bCs w:val="0"/>
          <w:color w:val="000000"/>
          <w:sz w:val="22"/>
          <w:szCs w:val="22"/>
        </w:rPr>
        <w:t xml:space="preserve">Ils </w:t>
      </w:r>
      <w:r w:rsidR="00EB38D0" w:rsidRPr="00DD75D9">
        <w:rPr>
          <w:rFonts w:ascii="Arial" w:eastAsia="Times New Roman" w:hAnsi="Arial" w:cs="Arial"/>
          <w:b w:val="0"/>
          <w:bCs w:val="0"/>
          <w:color w:val="000000"/>
          <w:sz w:val="22"/>
          <w:szCs w:val="22"/>
        </w:rPr>
        <w:t xml:space="preserve"> sont </w:t>
      </w:r>
      <w:r w:rsidRPr="00DD75D9">
        <w:rPr>
          <w:rFonts w:ascii="Arial" w:eastAsia="Times New Roman" w:hAnsi="Arial" w:cs="Arial"/>
          <w:b w:val="0"/>
          <w:bCs w:val="0"/>
          <w:color w:val="000000"/>
          <w:sz w:val="22"/>
          <w:szCs w:val="22"/>
        </w:rPr>
        <w:t>logés durant toute cette période au CDFAS d'Eaubonne. </w:t>
      </w:r>
    </w:p>
    <w:p w14:paraId="27B6DB2C" w14:textId="77777777" w:rsidR="00343556" w:rsidRPr="00DD75D9" w:rsidRDefault="00343556" w:rsidP="00EB38D0">
      <w:pPr>
        <w:jc w:val="both"/>
        <w:rPr>
          <w:sz w:val="22"/>
          <w:szCs w:val="22"/>
        </w:rPr>
      </w:pPr>
    </w:p>
    <w:p w14:paraId="2D02EC25" w14:textId="77777777" w:rsidR="00EB38D0" w:rsidRPr="00DD75D9" w:rsidRDefault="00EB38D0" w:rsidP="00EB38D0">
      <w:pPr>
        <w:jc w:val="both"/>
        <w:rPr>
          <w:rFonts w:ascii="Arial" w:hAnsi="Arial" w:cs="Arial"/>
          <w:sz w:val="22"/>
          <w:szCs w:val="22"/>
        </w:rPr>
      </w:pPr>
      <w:r w:rsidRPr="00DD75D9">
        <w:rPr>
          <w:rFonts w:ascii="Arial" w:hAnsi="Arial" w:cs="Arial"/>
          <w:sz w:val="22"/>
          <w:szCs w:val="22"/>
        </w:rPr>
        <w:t xml:space="preserve">Paule LUCIANI </w:t>
      </w:r>
    </w:p>
    <w:p w14:paraId="642A1404" w14:textId="77777777" w:rsidR="00EB38D0" w:rsidRPr="00DD75D9" w:rsidRDefault="00EB38D0" w:rsidP="00EB38D0">
      <w:pPr>
        <w:jc w:val="both"/>
        <w:rPr>
          <w:rFonts w:ascii="Arial" w:hAnsi="Arial" w:cs="Arial"/>
          <w:sz w:val="22"/>
          <w:szCs w:val="22"/>
        </w:rPr>
      </w:pPr>
      <w:r w:rsidRPr="00DD75D9">
        <w:rPr>
          <w:rFonts w:ascii="Arial" w:hAnsi="Arial" w:cs="Arial"/>
          <w:sz w:val="22"/>
          <w:szCs w:val="22"/>
        </w:rPr>
        <w:t xml:space="preserve">PLP Economie Gestion </w:t>
      </w:r>
    </w:p>
    <w:p w14:paraId="3D4ECFB8" w14:textId="77777777" w:rsidR="00EB38D0" w:rsidRPr="00DD75D9" w:rsidRDefault="00EB38D0" w:rsidP="00EB38D0">
      <w:pPr>
        <w:jc w:val="both"/>
        <w:rPr>
          <w:rFonts w:ascii="Arial" w:hAnsi="Arial" w:cs="Arial"/>
          <w:sz w:val="22"/>
          <w:szCs w:val="22"/>
        </w:rPr>
      </w:pPr>
      <w:r w:rsidRPr="00DD75D9">
        <w:rPr>
          <w:rFonts w:ascii="Arial" w:hAnsi="Arial" w:cs="Arial"/>
          <w:sz w:val="22"/>
          <w:szCs w:val="22"/>
        </w:rPr>
        <w:t xml:space="preserve">ERAEI </w:t>
      </w:r>
    </w:p>
    <w:sectPr w:rsidR="00EB38D0" w:rsidRPr="00DD75D9" w:rsidSect="00EB38D0">
      <w:type w:val="continuous"/>
      <w:pgSz w:w="11900" w:h="16840"/>
      <w:pgMar w:top="709" w:right="1418" w:bottom="709" w:left="1418" w:header="709" w:footer="709"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Gras">
    <w:altName w:val="Genev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21CE3"/>
    <w:multiLevelType w:val="multilevel"/>
    <w:tmpl w:val="C5E4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F67656"/>
    <w:multiLevelType w:val="multilevel"/>
    <w:tmpl w:val="309E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A96DF1"/>
    <w:multiLevelType w:val="multilevel"/>
    <w:tmpl w:val="2B04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DB1D8C"/>
    <w:multiLevelType w:val="multilevel"/>
    <w:tmpl w:val="87AE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556"/>
    <w:rsid w:val="000A5293"/>
    <w:rsid w:val="00234314"/>
    <w:rsid w:val="00343556"/>
    <w:rsid w:val="00353E7B"/>
    <w:rsid w:val="004C25BE"/>
    <w:rsid w:val="00977781"/>
    <w:rsid w:val="00A108E0"/>
    <w:rsid w:val="00A15FB7"/>
    <w:rsid w:val="00B0722B"/>
    <w:rsid w:val="00B30070"/>
    <w:rsid w:val="00DD75D9"/>
    <w:rsid w:val="00E43B5A"/>
    <w:rsid w:val="00EB38D0"/>
    <w:rsid w:val="00F27B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DD7EE8"/>
  <w14:defaultImageDpi w14:val="300"/>
  <w15:docId w15:val="{99295599-E14D-409C-A971-C7467B54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Gras" w:eastAsiaTheme="minorEastAsia" w:hAnsi="Times New Roman Gras" w:cs="Times New Roman"/>
        <w:b/>
        <w:bCs/>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355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43556"/>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4040">
      <w:bodyDiv w:val="1"/>
      <w:marLeft w:val="0"/>
      <w:marRight w:val="0"/>
      <w:marTop w:val="0"/>
      <w:marBottom w:val="0"/>
      <w:divBdr>
        <w:top w:val="none" w:sz="0" w:space="0" w:color="auto"/>
        <w:left w:val="none" w:sz="0" w:space="0" w:color="auto"/>
        <w:bottom w:val="none" w:sz="0" w:space="0" w:color="auto"/>
        <w:right w:val="none" w:sz="0" w:space="0" w:color="auto"/>
      </w:divBdr>
      <w:divsChild>
        <w:div w:id="983511644">
          <w:marLeft w:val="0"/>
          <w:marRight w:val="0"/>
          <w:marTop w:val="0"/>
          <w:marBottom w:val="0"/>
          <w:divBdr>
            <w:top w:val="none" w:sz="0" w:space="0" w:color="auto"/>
            <w:left w:val="none" w:sz="0" w:space="0" w:color="auto"/>
            <w:bottom w:val="none" w:sz="0" w:space="0" w:color="auto"/>
            <w:right w:val="none" w:sz="0" w:space="0" w:color="auto"/>
          </w:divBdr>
        </w:div>
        <w:div w:id="426075352">
          <w:marLeft w:val="0"/>
          <w:marRight w:val="0"/>
          <w:marTop w:val="0"/>
          <w:marBottom w:val="0"/>
          <w:divBdr>
            <w:top w:val="none" w:sz="0" w:space="0" w:color="auto"/>
            <w:left w:val="none" w:sz="0" w:space="0" w:color="auto"/>
            <w:bottom w:val="none" w:sz="0" w:space="0" w:color="auto"/>
            <w:right w:val="none" w:sz="0" w:space="0" w:color="auto"/>
          </w:divBdr>
        </w:div>
        <w:div w:id="1246186460">
          <w:marLeft w:val="0"/>
          <w:marRight w:val="0"/>
          <w:marTop w:val="0"/>
          <w:marBottom w:val="0"/>
          <w:divBdr>
            <w:top w:val="none" w:sz="0" w:space="0" w:color="auto"/>
            <w:left w:val="none" w:sz="0" w:space="0" w:color="auto"/>
            <w:bottom w:val="none" w:sz="0" w:space="0" w:color="auto"/>
            <w:right w:val="none" w:sz="0" w:space="0" w:color="auto"/>
          </w:divBdr>
        </w:div>
        <w:div w:id="1377585639">
          <w:marLeft w:val="0"/>
          <w:marRight w:val="0"/>
          <w:marTop w:val="0"/>
          <w:marBottom w:val="0"/>
          <w:divBdr>
            <w:top w:val="none" w:sz="0" w:space="0" w:color="auto"/>
            <w:left w:val="none" w:sz="0" w:space="0" w:color="auto"/>
            <w:bottom w:val="none" w:sz="0" w:space="0" w:color="auto"/>
            <w:right w:val="none" w:sz="0" w:space="0" w:color="auto"/>
          </w:divBdr>
        </w:div>
        <w:div w:id="1311786684">
          <w:marLeft w:val="0"/>
          <w:marRight w:val="0"/>
          <w:marTop w:val="0"/>
          <w:marBottom w:val="0"/>
          <w:divBdr>
            <w:top w:val="none" w:sz="0" w:space="0" w:color="auto"/>
            <w:left w:val="none" w:sz="0" w:space="0" w:color="auto"/>
            <w:bottom w:val="none" w:sz="0" w:space="0" w:color="auto"/>
            <w:right w:val="none" w:sz="0" w:space="0" w:color="auto"/>
          </w:divBdr>
        </w:div>
        <w:div w:id="830371319">
          <w:marLeft w:val="0"/>
          <w:marRight w:val="0"/>
          <w:marTop w:val="0"/>
          <w:marBottom w:val="0"/>
          <w:divBdr>
            <w:top w:val="none" w:sz="0" w:space="0" w:color="auto"/>
            <w:left w:val="none" w:sz="0" w:space="0" w:color="auto"/>
            <w:bottom w:val="none" w:sz="0" w:space="0" w:color="auto"/>
            <w:right w:val="none" w:sz="0" w:space="0" w:color="auto"/>
          </w:divBdr>
        </w:div>
        <w:div w:id="651762399">
          <w:marLeft w:val="0"/>
          <w:marRight w:val="0"/>
          <w:marTop w:val="0"/>
          <w:marBottom w:val="0"/>
          <w:divBdr>
            <w:top w:val="none" w:sz="0" w:space="0" w:color="auto"/>
            <w:left w:val="none" w:sz="0" w:space="0" w:color="auto"/>
            <w:bottom w:val="none" w:sz="0" w:space="0" w:color="auto"/>
            <w:right w:val="none" w:sz="0" w:space="0" w:color="auto"/>
          </w:divBdr>
        </w:div>
        <w:div w:id="2022972501">
          <w:marLeft w:val="0"/>
          <w:marRight w:val="0"/>
          <w:marTop w:val="0"/>
          <w:marBottom w:val="0"/>
          <w:divBdr>
            <w:top w:val="none" w:sz="0" w:space="0" w:color="auto"/>
            <w:left w:val="none" w:sz="0" w:space="0" w:color="auto"/>
            <w:bottom w:val="none" w:sz="0" w:space="0" w:color="auto"/>
            <w:right w:val="none" w:sz="0" w:space="0" w:color="auto"/>
          </w:divBdr>
        </w:div>
      </w:divsChild>
    </w:div>
    <w:div w:id="1256129701">
      <w:bodyDiv w:val="1"/>
      <w:marLeft w:val="0"/>
      <w:marRight w:val="0"/>
      <w:marTop w:val="0"/>
      <w:marBottom w:val="0"/>
      <w:divBdr>
        <w:top w:val="none" w:sz="0" w:space="0" w:color="auto"/>
        <w:left w:val="none" w:sz="0" w:space="0" w:color="auto"/>
        <w:bottom w:val="none" w:sz="0" w:space="0" w:color="auto"/>
        <w:right w:val="none" w:sz="0" w:space="0" w:color="auto"/>
      </w:divBdr>
      <w:divsChild>
        <w:div w:id="355809210">
          <w:marLeft w:val="0"/>
          <w:marRight w:val="0"/>
          <w:marTop w:val="0"/>
          <w:marBottom w:val="0"/>
          <w:divBdr>
            <w:top w:val="none" w:sz="0" w:space="0" w:color="auto"/>
            <w:left w:val="none" w:sz="0" w:space="0" w:color="auto"/>
            <w:bottom w:val="none" w:sz="0" w:space="0" w:color="auto"/>
            <w:right w:val="none" w:sz="0" w:space="0" w:color="auto"/>
          </w:divBdr>
        </w:div>
        <w:div w:id="1902056319">
          <w:marLeft w:val="0"/>
          <w:marRight w:val="0"/>
          <w:marTop w:val="0"/>
          <w:marBottom w:val="0"/>
          <w:divBdr>
            <w:top w:val="none" w:sz="0" w:space="0" w:color="auto"/>
            <w:left w:val="none" w:sz="0" w:space="0" w:color="auto"/>
            <w:bottom w:val="none" w:sz="0" w:space="0" w:color="auto"/>
            <w:right w:val="none" w:sz="0" w:space="0" w:color="auto"/>
          </w:divBdr>
        </w:div>
        <w:div w:id="96407411">
          <w:marLeft w:val="0"/>
          <w:marRight w:val="0"/>
          <w:marTop w:val="0"/>
          <w:marBottom w:val="0"/>
          <w:divBdr>
            <w:top w:val="none" w:sz="0" w:space="0" w:color="auto"/>
            <w:left w:val="none" w:sz="0" w:space="0" w:color="auto"/>
            <w:bottom w:val="none" w:sz="0" w:space="0" w:color="auto"/>
            <w:right w:val="none" w:sz="0" w:space="0" w:color="auto"/>
          </w:divBdr>
        </w:div>
        <w:div w:id="1167207683">
          <w:marLeft w:val="0"/>
          <w:marRight w:val="0"/>
          <w:marTop w:val="0"/>
          <w:marBottom w:val="0"/>
          <w:divBdr>
            <w:top w:val="none" w:sz="0" w:space="0" w:color="auto"/>
            <w:left w:val="none" w:sz="0" w:space="0" w:color="auto"/>
            <w:bottom w:val="none" w:sz="0" w:space="0" w:color="auto"/>
            <w:right w:val="none" w:sz="0" w:space="0" w:color="auto"/>
          </w:divBdr>
        </w:div>
        <w:div w:id="1898666750">
          <w:marLeft w:val="0"/>
          <w:marRight w:val="0"/>
          <w:marTop w:val="0"/>
          <w:marBottom w:val="0"/>
          <w:divBdr>
            <w:top w:val="none" w:sz="0" w:space="0" w:color="auto"/>
            <w:left w:val="none" w:sz="0" w:space="0" w:color="auto"/>
            <w:bottom w:val="none" w:sz="0" w:space="0" w:color="auto"/>
            <w:right w:val="none" w:sz="0" w:space="0" w:color="auto"/>
          </w:divBdr>
        </w:div>
        <w:div w:id="1915779054">
          <w:marLeft w:val="0"/>
          <w:marRight w:val="0"/>
          <w:marTop w:val="0"/>
          <w:marBottom w:val="0"/>
          <w:divBdr>
            <w:top w:val="none" w:sz="0" w:space="0" w:color="auto"/>
            <w:left w:val="none" w:sz="0" w:space="0" w:color="auto"/>
            <w:bottom w:val="none" w:sz="0" w:space="0" w:color="auto"/>
            <w:right w:val="none" w:sz="0" w:space="0" w:color="auto"/>
          </w:divBdr>
        </w:div>
        <w:div w:id="90706405">
          <w:marLeft w:val="0"/>
          <w:marRight w:val="0"/>
          <w:marTop w:val="0"/>
          <w:marBottom w:val="0"/>
          <w:divBdr>
            <w:top w:val="none" w:sz="0" w:space="0" w:color="auto"/>
            <w:left w:val="none" w:sz="0" w:space="0" w:color="auto"/>
            <w:bottom w:val="none" w:sz="0" w:space="0" w:color="auto"/>
            <w:right w:val="none" w:sz="0" w:space="0" w:color="auto"/>
          </w:divBdr>
        </w:div>
        <w:div w:id="242227370">
          <w:marLeft w:val="0"/>
          <w:marRight w:val="0"/>
          <w:marTop w:val="0"/>
          <w:marBottom w:val="0"/>
          <w:divBdr>
            <w:top w:val="none" w:sz="0" w:space="0" w:color="auto"/>
            <w:left w:val="none" w:sz="0" w:space="0" w:color="auto"/>
            <w:bottom w:val="none" w:sz="0" w:space="0" w:color="auto"/>
            <w:right w:val="none" w:sz="0" w:space="0" w:color="auto"/>
          </w:divBdr>
        </w:div>
      </w:divsChild>
    </w:div>
    <w:div w:id="1320302066">
      <w:bodyDiv w:val="1"/>
      <w:marLeft w:val="0"/>
      <w:marRight w:val="0"/>
      <w:marTop w:val="0"/>
      <w:marBottom w:val="0"/>
      <w:divBdr>
        <w:top w:val="none" w:sz="0" w:space="0" w:color="auto"/>
        <w:left w:val="none" w:sz="0" w:space="0" w:color="auto"/>
        <w:bottom w:val="none" w:sz="0" w:space="0" w:color="auto"/>
        <w:right w:val="none" w:sz="0" w:space="0" w:color="auto"/>
      </w:divBdr>
    </w:div>
    <w:div w:id="1429042777">
      <w:bodyDiv w:val="1"/>
      <w:marLeft w:val="0"/>
      <w:marRight w:val="0"/>
      <w:marTop w:val="0"/>
      <w:marBottom w:val="0"/>
      <w:divBdr>
        <w:top w:val="none" w:sz="0" w:space="0" w:color="auto"/>
        <w:left w:val="none" w:sz="0" w:space="0" w:color="auto"/>
        <w:bottom w:val="none" w:sz="0" w:space="0" w:color="auto"/>
        <w:right w:val="none" w:sz="0" w:space="0" w:color="auto"/>
      </w:divBdr>
      <w:divsChild>
        <w:div w:id="1385442385">
          <w:marLeft w:val="0"/>
          <w:marRight w:val="0"/>
          <w:marTop w:val="0"/>
          <w:marBottom w:val="0"/>
          <w:divBdr>
            <w:top w:val="none" w:sz="0" w:space="0" w:color="auto"/>
            <w:left w:val="none" w:sz="0" w:space="0" w:color="auto"/>
            <w:bottom w:val="none" w:sz="0" w:space="0" w:color="auto"/>
            <w:right w:val="none" w:sz="0" w:space="0" w:color="auto"/>
          </w:divBdr>
        </w:div>
        <w:div w:id="881289327">
          <w:marLeft w:val="0"/>
          <w:marRight w:val="0"/>
          <w:marTop w:val="0"/>
          <w:marBottom w:val="0"/>
          <w:divBdr>
            <w:top w:val="none" w:sz="0" w:space="0" w:color="auto"/>
            <w:left w:val="none" w:sz="0" w:space="0" w:color="auto"/>
            <w:bottom w:val="none" w:sz="0" w:space="0" w:color="auto"/>
            <w:right w:val="none" w:sz="0" w:space="0" w:color="auto"/>
          </w:divBdr>
        </w:div>
        <w:div w:id="70125879">
          <w:marLeft w:val="0"/>
          <w:marRight w:val="0"/>
          <w:marTop w:val="0"/>
          <w:marBottom w:val="0"/>
          <w:divBdr>
            <w:top w:val="none" w:sz="0" w:space="0" w:color="auto"/>
            <w:left w:val="none" w:sz="0" w:space="0" w:color="auto"/>
            <w:bottom w:val="none" w:sz="0" w:space="0" w:color="auto"/>
            <w:right w:val="none" w:sz="0" w:space="0" w:color="auto"/>
          </w:divBdr>
        </w:div>
        <w:div w:id="54788228">
          <w:marLeft w:val="0"/>
          <w:marRight w:val="0"/>
          <w:marTop w:val="0"/>
          <w:marBottom w:val="0"/>
          <w:divBdr>
            <w:top w:val="none" w:sz="0" w:space="0" w:color="auto"/>
            <w:left w:val="none" w:sz="0" w:space="0" w:color="auto"/>
            <w:bottom w:val="none" w:sz="0" w:space="0" w:color="auto"/>
            <w:right w:val="none" w:sz="0" w:space="0" w:color="auto"/>
          </w:divBdr>
        </w:div>
        <w:div w:id="1045638942">
          <w:marLeft w:val="0"/>
          <w:marRight w:val="0"/>
          <w:marTop w:val="0"/>
          <w:marBottom w:val="0"/>
          <w:divBdr>
            <w:top w:val="none" w:sz="0" w:space="0" w:color="auto"/>
            <w:left w:val="none" w:sz="0" w:space="0" w:color="auto"/>
            <w:bottom w:val="none" w:sz="0" w:space="0" w:color="auto"/>
            <w:right w:val="none" w:sz="0" w:space="0" w:color="auto"/>
          </w:divBdr>
        </w:div>
        <w:div w:id="577373739">
          <w:marLeft w:val="0"/>
          <w:marRight w:val="0"/>
          <w:marTop w:val="0"/>
          <w:marBottom w:val="0"/>
          <w:divBdr>
            <w:top w:val="none" w:sz="0" w:space="0" w:color="auto"/>
            <w:left w:val="none" w:sz="0" w:space="0" w:color="auto"/>
            <w:bottom w:val="none" w:sz="0" w:space="0" w:color="auto"/>
            <w:right w:val="none" w:sz="0" w:space="0" w:color="auto"/>
          </w:divBdr>
        </w:div>
        <w:div w:id="605428480">
          <w:marLeft w:val="0"/>
          <w:marRight w:val="0"/>
          <w:marTop w:val="0"/>
          <w:marBottom w:val="0"/>
          <w:divBdr>
            <w:top w:val="none" w:sz="0" w:space="0" w:color="auto"/>
            <w:left w:val="none" w:sz="0" w:space="0" w:color="auto"/>
            <w:bottom w:val="none" w:sz="0" w:space="0" w:color="auto"/>
            <w:right w:val="none" w:sz="0" w:space="0" w:color="auto"/>
          </w:divBdr>
        </w:div>
        <w:div w:id="1809931877">
          <w:marLeft w:val="0"/>
          <w:marRight w:val="0"/>
          <w:marTop w:val="0"/>
          <w:marBottom w:val="0"/>
          <w:divBdr>
            <w:top w:val="none" w:sz="0" w:space="0" w:color="auto"/>
            <w:left w:val="none" w:sz="0" w:space="0" w:color="auto"/>
            <w:bottom w:val="none" w:sz="0" w:space="0" w:color="auto"/>
            <w:right w:val="none" w:sz="0" w:space="0" w:color="auto"/>
          </w:divBdr>
        </w:div>
        <w:div w:id="1972709030">
          <w:marLeft w:val="0"/>
          <w:marRight w:val="0"/>
          <w:marTop w:val="0"/>
          <w:marBottom w:val="0"/>
          <w:divBdr>
            <w:top w:val="none" w:sz="0" w:space="0" w:color="auto"/>
            <w:left w:val="none" w:sz="0" w:space="0" w:color="auto"/>
            <w:bottom w:val="none" w:sz="0" w:space="0" w:color="auto"/>
            <w:right w:val="none" w:sz="0" w:space="0" w:color="auto"/>
          </w:divBdr>
        </w:div>
        <w:div w:id="1096629671">
          <w:marLeft w:val="0"/>
          <w:marRight w:val="0"/>
          <w:marTop w:val="0"/>
          <w:marBottom w:val="0"/>
          <w:divBdr>
            <w:top w:val="none" w:sz="0" w:space="0" w:color="auto"/>
            <w:left w:val="none" w:sz="0" w:space="0" w:color="auto"/>
            <w:bottom w:val="none" w:sz="0" w:space="0" w:color="auto"/>
            <w:right w:val="none" w:sz="0" w:space="0" w:color="auto"/>
          </w:divBdr>
        </w:div>
        <w:div w:id="1264924463">
          <w:marLeft w:val="0"/>
          <w:marRight w:val="0"/>
          <w:marTop w:val="0"/>
          <w:marBottom w:val="0"/>
          <w:divBdr>
            <w:top w:val="none" w:sz="0" w:space="0" w:color="auto"/>
            <w:left w:val="none" w:sz="0" w:space="0" w:color="auto"/>
            <w:bottom w:val="none" w:sz="0" w:space="0" w:color="auto"/>
            <w:right w:val="none" w:sz="0" w:space="0" w:color="auto"/>
          </w:divBdr>
        </w:div>
        <w:div w:id="643436890">
          <w:marLeft w:val="0"/>
          <w:marRight w:val="0"/>
          <w:marTop w:val="0"/>
          <w:marBottom w:val="0"/>
          <w:divBdr>
            <w:top w:val="none" w:sz="0" w:space="0" w:color="auto"/>
            <w:left w:val="none" w:sz="0" w:space="0" w:color="auto"/>
            <w:bottom w:val="none" w:sz="0" w:space="0" w:color="auto"/>
            <w:right w:val="none" w:sz="0" w:space="0" w:color="auto"/>
          </w:divBdr>
        </w:div>
        <w:div w:id="1004895196">
          <w:marLeft w:val="0"/>
          <w:marRight w:val="0"/>
          <w:marTop w:val="0"/>
          <w:marBottom w:val="0"/>
          <w:divBdr>
            <w:top w:val="none" w:sz="0" w:space="0" w:color="auto"/>
            <w:left w:val="none" w:sz="0" w:space="0" w:color="auto"/>
            <w:bottom w:val="none" w:sz="0" w:space="0" w:color="auto"/>
            <w:right w:val="none" w:sz="0" w:space="0" w:color="auto"/>
          </w:divBdr>
        </w:div>
      </w:divsChild>
    </w:div>
    <w:div w:id="1684628038">
      <w:bodyDiv w:val="1"/>
      <w:marLeft w:val="0"/>
      <w:marRight w:val="0"/>
      <w:marTop w:val="0"/>
      <w:marBottom w:val="0"/>
      <w:divBdr>
        <w:top w:val="none" w:sz="0" w:space="0" w:color="auto"/>
        <w:left w:val="none" w:sz="0" w:space="0" w:color="auto"/>
        <w:bottom w:val="none" w:sz="0" w:space="0" w:color="auto"/>
        <w:right w:val="none" w:sz="0" w:space="0" w:color="auto"/>
      </w:divBdr>
    </w:div>
    <w:div w:id="2140564478">
      <w:bodyDiv w:val="1"/>
      <w:marLeft w:val="0"/>
      <w:marRight w:val="0"/>
      <w:marTop w:val="0"/>
      <w:marBottom w:val="0"/>
      <w:divBdr>
        <w:top w:val="none" w:sz="0" w:space="0" w:color="auto"/>
        <w:left w:val="none" w:sz="0" w:space="0" w:color="auto"/>
        <w:bottom w:val="none" w:sz="0" w:space="0" w:color="auto"/>
        <w:right w:val="none" w:sz="0" w:space="0" w:color="auto"/>
      </w:divBdr>
      <w:divsChild>
        <w:div w:id="892932012">
          <w:marLeft w:val="0"/>
          <w:marRight w:val="0"/>
          <w:marTop w:val="0"/>
          <w:marBottom w:val="0"/>
          <w:divBdr>
            <w:top w:val="none" w:sz="0" w:space="0" w:color="auto"/>
            <w:left w:val="none" w:sz="0" w:space="0" w:color="auto"/>
            <w:bottom w:val="none" w:sz="0" w:space="0" w:color="auto"/>
            <w:right w:val="none" w:sz="0" w:space="0" w:color="auto"/>
          </w:divBdr>
        </w:div>
        <w:div w:id="1355961947">
          <w:marLeft w:val="0"/>
          <w:marRight w:val="0"/>
          <w:marTop w:val="0"/>
          <w:marBottom w:val="0"/>
          <w:divBdr>
            <w:top w:val="none" w:sz="0" w:space="0" w:color="auto"/>
            <w:left w:val="none" w:sz="0" w:space="0" w:color="auto"/>
            <w:bottom w:val="none" w:sz="0" w:space="0" w:color="auto"/>
            <w:right w:val="none" w:sz="0" w:space="0" w:color="auto"/>
          </w:divBdr>
        </w:div>
        <w:div w:id="249509069">
          <w:marLeft w:val="0"/>
          <w:marRight w:val="0"/>
          <w:marTop w:val="0"/>
          <w:marBottom w:val="0"/>
          <w:divBdr>
            <w:top w:val="none" w:sz="0" w:space="0" w:color="auto"/>
            <w:left w:val="none" w:sz="0" w:space="0" w:color="auto"/>
            <w:bottom w:val="none" w:sz="0" w:space="0" w:color="auto"/>
            <w:right w:val="none" w:sz="0" w:space="0" w:color="auto"/>
          </w:divBdr>
        </w:div>
        <w:div w:id="960069260">
          <w:marLeft w:val="0"/>
          <w:marRight w:val="0"/>
          <w:marTop w:val="0"/>
          <w:marBottom w:val="0"/>
          <w:divBdr>
            <w:top w:val="none" w:sz="0" w:space="0" w:color="auto"/>
            <w:left w:val="none" w:sz="0" w:space="0" w:color="auto"/>
            <w:bottom w:val="none" w:sz="0" w:space="0" w:color="auto"/>
            <w:right w:val="none" w:sz="0" w:space="0" w:color="auto"/>
          </w:divBdr>
        </w:div>
        <w:div w:id="1828128499">
          <w:marLeft w:val="0"/>
          <w:marRight w:val="0"/>
          <w:marTop w:val="0"/>
          <w:marBottom w:val="0"/>
          <w:divBdr>
            <w:top w:val="none" w:sz="0" w:space="0" w:color="auto"/>
            <w:left w:val="none" w:sz="0" w:space="0" w:color="auto"/>
            <w:bottom w:val="none" w:sz="0" w:space="0" w:color="auto"/>
            <w:right w:val="none" w:sz="0" w:space="0" w:color="auto"/>
          </w:divBdr>
        </w:div>
        <w:div w:id="610551543">
          <w:marLeft w:val="0"/>
          <w:marRight w:val="0"/>
          <w:marTop w:val="0"/>
          <w:marBottom w:val="0"/>
          <w:divBdr>
            <w:top w:val="none" w:sz="0" w:space="0" w:color="auto"/>
            <w:left w:val="none" w:sz="0" w:space="0" w:color="auto"/>
            <w:bottom w:val="none" w:sz="0" w:space="0" w:color="auto"/>
            <w:right w:val="none" w:sz="0" w:space="0" w:color="auto"/>
          </w:divBdr>
        </w:div>
        <w:div w:id="2061052388">
          <w:marLeft w:val="0"/>
          <w:marRight w:val="0"/>
          <w:marTop w:val="0"/>
          <w:marBottom w:val="0"/>
          <w:divBdr>
            <w:top w:val="none" w:sz="0" w:space="0" w:color="auto"/>
            <w:left w:val="none" w:sz="0" w:space="0" w:color="auto"/>
            <w:bottom w:val="none" w:sz="0" w:space="0" w:color="auto"/>
            <w:right w:val="none" w:sz="0" w:space="0" w:color="auto"/>
          </w:divBdr>
        </w:div>
        <w:div w:id="749691472">
          <w:marLeft w:val="0"/>
          <w:marRight w:val="0"/>
          <w:marTop w:val="0"/>
          <w:marBottom w:val="0"/>
          <w:divBdr>
            <w:top w:val="none" w:sz="0" w:space="0" w:color="auto"/>
            <w:left w:val="none" w:sz="0" w:space="0" w:color="auto"/>
            <w:bottom w:val="none" w:sz="0" w:space="0" w:color="auto"/>
            <w:right w:val="none" w:sz="0" w:space="0" w:color="auto"/>
          </w:divBdr>
        </w:div>
        <w:div w:id="941887030">
          <w:marLeft w:val="0"/>
          <w:marRight w:val="0"/>
          <w:marTop w:val="0"/>
          <w:marBottom w:val="0"/>
          <w:divBdr>
            <w:top w:val="none" w:sz="0" w:space="0" w:color="auto"/>
            <w:left w:val="none" w:sz="0" w:space="0" w:color="auto"/>
            <w:bottom w:val="none" w:sz="0" w:space="0" w:color="auto"/>
            <w:right w:val="none" w:sz="0" w:space="0" w:color="auto"/>
          </w:divBdr>
        </w:div>
        <w:div w:id="877358136">
          <w:marLeft w:val="0"/>
          <w:marRight w:val="0"/>
          <w:marTop w:val="0"/>
          <w:marBottom w:val="0"/>
          <w:divBdr>
            <w:top w:val="none" w:sz="0" w:space="0" w:color="auto"/>
            <w:left w:val="none" w:sz="0" w:space="0" w:color="auto"/>
            <w:bottom w:val="none" w:sz="0" w:space="0" w:color="auto"/>
            <w:right w:val="none" w:sz="0" w:space="0" w:color="auto"/>
          </w:divBdr>
        </w:div>
        <w:div w:id="1317148452">
          <w:marLeft w:val="0"/>
          <w:marRight w:val="0"/>
          <w:marTop w:val="0"/>
          <w:marBottom w:val="0"/>
          <w:divBdr>
            <w:top w:val="none" w:sz="0" w:space="0" w:color="auto"/>
            <w:left w:val="none" w:sz="0" w:space="0" w:color="auto"/>
            <w:bottom w:val="none" w:sz="0" w:space="0" w:color="auto"/>
            <w:right w:val="none" w:sz="0" w:space="0" w:color="auto"/>
          </w:divBdr>
        </w:div>
        <w:div w:id="1136098808">
          <w:marLeft w:val="0"/>
          <w:marRight w:val="0"/>
          <w:marTop w:val="0"/>
          <w:marBottom w:val="0"/>
          <w:divBdr>
            <w:top w:val="none" w:sz="0" w:space="0" w:color="auto"/>
            <w:left w:val="none" w:sz="0" w:space="0" w:color="auto"/>
            <w:bottom w:val="none" w:sz="0" w:space="0" w:color="auto"/>
            <w:right w:val="none" w:sz="0" w:space="0" w:color="auto"/>
          </w:divBdr>
        </w:div>
        <w:div w:id="1378628595">
          <w:marLeft w:val="0"/>
          <w:marRight w:val="0"/>
          <w:marTop w:val="0"/>
          <w:marBottom w:val="0"/>
          <w:divBdr>
            <w:top w:val="none" w:sz="0" w:space="0" w:color="auto"/>
            <w:left w:val="none" w:sz="0" w:space="0" w:color="auto"/>
            <w:bottom w:val="none" w:sz="0" w:space="0" w:color="auto"/>
            <w:right w:val="none" w:sz="0" w:space="0" w:color="auto"/>
          </w:divBdr>
        </w:div>
        <w:div w:id="311369252">
          <w:marLeft w:val="0"/>
          <w:marRight w:val="0"/>
          <w:marTop w:val="0"/>
          <w:marBottom w:val="0"/>
          <w:divBdr>
            <w:top w:val="none" w:sz="0" w:space="0" w:color="auto"/>
            <w:left w:val="none" w:sz="0" w:space="0" w:color="auto"/>
            <w:bottom w:val="none" w:sz="0" w:space="0" w:color="auto"/>
            <w:right w:val="none" w:sz="0" w:space="0" w:color="auto"/>
          </w:divBdr>
        </w:div>
        <w:div w:id="1568031102">
          <w:marLeft w:val="0"/>
          <w:marRight w:val="0"/>
          <w:marTop w:val="0"/>
          <w:marBottom w:val="0"/>
          <w:divBdr>
            <w:top w:val="none" w:sz="0" w:space="0" w:color="auto"/>
            <w:left w:val="none" w:sz="0" w:space="0" w:color="auto"/>
            <w:bottom w:val="none" w:sz="0" w:space="0" w:color="auto"/>
            <w:right w:val="none" w:sz="0" w:space="0" w:color="auto"/>
          </w:divBdr>
        </w:div>
        <w:div w:id="353532289">
          <w:marLeft w:val="0"/>
          <w:marRight w:val="0"/>
          <w:marTop w:val="0"/>
          <w:marBottom w:val="0"/>
          <w:divBdr>
            <w:top w:val="none" w:sz="0" w:space="0" w:color="auto"/>
            <w:left w:val="none" w:sz="0" w:space="0" w:color="auto"/>
            <w:bottom w:val="none" w:sz="0" w:space="0" w:color="auto"/>
            <w:right w:val="none" w:sz="0" w:space="0" w:color="auto"/>
          </w:divBdr>
        </w:div>
        <w:div w:id="49572039">
          <w:marLeft w:val="0"/>
          <w:marRight w:val="0"/>
          <w:marTop w:val="0"/>
          <w:marBottom w:val="0"/>
          <w:divBdr>
            <w:top w:val="none" w:sz="0" w:space="0" w:color="auto"/>
            <w:left w:val="none" w:sz="0" w:space="0" w:color="auto"/>
            <w:bottom w:val="none" w:sz="0" w:space="0" w:color="auto"/>
            <w:right w:val="none" w:sz="0" w:space="0" w:color="auto"/>
          </w:divBdr>
        </w:div>
        <w:div w:id="1181316965">
          <w:marLeft w:val="0"/>
          <w:marRight w:val="0"/>
          <w:marTop w:val="0"/>
          <w:marBottom w:val="0"/>
          <w:divBdr>
            <w:top w:val="none" w:sz="0" w:space="0" w:color="auto"/>
            <w:left w:val="none" w:sz="0" w:space="0" w:color="auto"/>
            <w:bottom w:val="none" w:sz="0" w:space="0" w:color="auto"/>
            <w:right w:val="none" w:sz="0" w:space="0" w:color="auto"/>
          </w:divBdr>
        </w:div>
        <w:div w:id="4140509">
          <w:marLeft w:val="0"/>
          <w:marRight w:val="0"/>
          <w:marTop w:val="0"/>
          <w:marBottom w:val="0"/>
          <w:divBdr>
            <w:top w:val="none" w:sz="0" w:space="0" w:color="auto"/>
            <w:left w:val="none" w:sz="0" w:space="0" w:color="auto"/>
            <w:bottom w:val="none" w:sz="0" w:space="0" w:color="auto"/>
            <w:right w:val="none" w:sz="0" w:space="0" w:color="auto"/>
          </w:divBdr>
        </w:div>
        <w:div w:id="275330995">
          <w:marLeft w:val="0"/>
          <w:marRight w:val="0"/>
          <w:marTop w:val="0"/>
          <w:marBottom w:val="0"/>
          <w:divBdr>
            <w:top w:val="none" w:sz="0" w:space="0" w:color="auto"/>
            <w:left w:val="none" w:sz="0" w:space="0" w:color="auto"/>
            <w:bottom w:val="none" w:sz="0" w:space="0" w:color="auto"/>
            <w:right w:val="none" w:sz="0" w:space="0" w:color="auto"/>
          </w:divBdr>
        </w:div>
        <w:div w:id="1420056359">
          <w:marLeft w:val="0"/>
          <w:marRight w:val="0"/>
          <w:marTop w:val="0"/>
          <w:marBottom w:val="0"/>
          <w:divBdr>
            <w:top w:val="none" w:sz="0" w:space="0" w:color="auto"/>
            <w:left w:val="none" w:sz="0" w:space="0" w:color="auto"/>
            <w:bottom w:val="none" w:sz="0" w:space="0" w:color="auto"/>
            <w:right w:val="none" w:sz="0" w:space="0" w:color="auto"/>
          </w:divBdr>
        </w:div>
        <w:div w:id="79062976">
          <w:marLeft w:val="0"/>
          <w:marRight w:val="0"/>
          <w:marTop w:val="0"/>
          <w:marBottom w:val="0"/>
          <w:divBdr>
            <w:top w:val="none" w:sz="0" w:space="0" w:color="auto"/>
            <w:left w:val="none" w:sz="0" w:space="0" w:color="auto"/>
            <w:bottom w:val="none" w:sz="0" w:space="0" w:color="auto"/>
            <w:right w:val="none" w:sz="0" w:space="0" w:color="auto"/>
          </w:divBdr>
        </w:div>
        <w:div w:id="1255211690">
          <w:marLeft w:val="0"/>
          <w:marRight w:val="0"/>
          <w:marTop w:val="0"/>
          <w:marBottom w:val="0"/>
          <w:divBdr>
            <w:top w:val="none" w:sz="0" w:space="0" w:color="auto"/>
            <w:left w:val="none" w:sz="0" w:space="0" w:color="auto"/>
            <w:bottom w:val="none" w:sz="0" w:space="0" w:color="auto"/>
            <w:right w:val="none" w:sz="0" w:space="0" w:color="auto"/>
          </w:divBdr>
        </w:div>
        <w:div w:id="751509621">
          <w:marLeft w:val="0"/>
          <w:marRight w:val="0"/>
          <w:marTop w:val="0"/>
          <w:marBottom w:val="0"/>
          <w:divBdr>
            <w:top w:val="none" w:sz="0" w:space="0" w:color="auto"/>
            <w:left w:val="none" w:sz="0" w:space="0" w:color="auto"/>
            <w:bottom w:val="none" w:sz="0" w:space="0" w:color="auto"/>
            <w:right w:val="none" w:sz="0" w:space="0" w:color="auto"/>
          </w:divBdr>
        </w:div>
        <w:div w:id="1050111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461</Words>
  <Characters>2538</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 LUCIANI</dc:creator>
  <cp:keywords/>
  <dc:description/>
  <cp:lastModifiedBy>proviseur</cp:lastModifiedBy>
  <cp:revision>3</cp:revision>
  <dcterms:created xsi:type="dcterms:W3CDTF">2021-10-20T08:51:00Z</dcterms:created>
  <dcterms:modified xsi:type="dcterms:W3CDTF">2021-10-20T08:57:00Z</dcterms:modified>
</cp:coreProperties>
</file>